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10B8" w:rsidRPr="00C010B8" w:rsidRDefault="00C010B8" w:rsidP="00C010B8">
      <w:pPr>
        <w:spacing w:after="0" w:line="240" w:lineRule="auto"/>
        <w:jc w:val="center"/>
        <w:rPr>
          <w:rFonts w:ascii="Times New Roman" w:eastAsia="Times New Roman" w:hAnsi="Times New Roman" w:cs="Times New Roman"/>
          <w:sz w:val="24"/>
          <w:szCs w:val="24"/>
        </w:rPr>
      </w:pPr>
      <w:r w:rsidRPr="00C010B8">
        <w:rPr>
          <w:rFonts w:ascii="Calibri" w:eastAsia="Times New Roman" w:hAnsi="Calibri" w:cs="Times New Roman"/>
          <w:b/>
          <w:bCs/>
          <w:color w:val="000000"/>
          <w:sz w:val="52"/>
          <w:szCs w:val="52"/>
        </w:rPr>
        <w:t>Grade 5: Writing Curriculum Map</w:t>
      </w:r>
    </w:p>
    <w:p w:rsidR="00C010B8" w:rsidRPr="00C010B8" w:rsidRDefault="00C010B8" w:rsidP="00C010B8">
      <w:pPr>
        <w:spacing w:after="0" w:line="240" w:lineRule="auto"/>
        <w:rPr>
          <w:rFonts w:ascii="Times New Roman" w:eastAsia="Times New Roman" w:hAnsi="Times New Roman" w:cs="Times New Roman"/>
          <w:sz w:val="24"/>
          <w:szCs w:val="24"/>
        </w:rPr>
      </w:pPr>
    </w:p>
    <w:tbl>
      <w:tblPr>
        <w:tblW w:w="5000" w:type="pct"/>
        <w:tblCellMar>
          <w:top w:w="15" w:type="dxa"/>
          <w:left w:w="15" w:type="dxa"/>
          <w:bottom w:w="15" w:type="dxa"/>
          <w:right w:w="15" w:type="dxa"/>
        </w:tblCellMar>
        <w:tblLook w:val="04A0" w:firstRow="1" w:lastRow="0" w:firstColumn="1" w:lastColumn="0" w:noHBand="0" w:noVBand="1"/>
      </w:tblPr>
      <w:tblGrid>
        <w:gridCol w:w="2397"/>
        <w:gridCol w:w="2397"/>
        <w:gridCol w:w="2399"/>
        <w:gridCol w:w="2396"/>
        <w:gridCol w:w="2396"/>
        <w:gridCol w:w="2399"/>
      </w:tblGrid>
      <w:tr w:rsidR="00C010B8" w:rsidRPr="00C010B8" w:rsidTr="00C010B8">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jc w:val="center"/>
              <w:rPr>
                <w:rFonts w:ascii="Times New Roman" w:eastAsia="Times New Roman" w:hAnsi="Times New Roman" w:cs="Times New Roman"/>
                <w:sz w:val="24"/>
                <w:szCs w:val="24"/>
              </w:rPr>
            </w:pPr>
            <w:r>
              <w:rPr>
                <w:rFonts w:ascii="Calibri" w:eastAsia="Times New Roman" w:hAnsi="Calibri" w:cs="Times New Roman"/>
                <w:b/>
                <w:bCs/>
                <w:color w:val="000000"/>
                <w:sz w:val="52"/>
                <w:szCs w:val="52"/>
              </w:rPr>
              <w:t xml:space="preserve">Grade </w:t>
            </w:r>
            <w:r w:rsidRPr="00C010B8">
              <w:rPr>
                <w:rFonts w:ascii="Calibri" w:eastAsia="Times New Roman" w:hAnsi="Calibri" w:cs="Times New Roman"/>
                <w:b/>
                <w:bCs/>
                <w:color w:val="000000"/>
                <w:sz w:val="52"/>
                <w:szCs w:val="52"/>
              </w:rPr>
              <w:t>K</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jc w:val="center"/>
              <w:rPr>
                <w:rFonts w:ascii="Times New Roman" w:eastAsia="Times New Roman" w:hAnsi="Times New Roman" w:cs="Times New Roman"/>
                <w:sz w:val="24"/>
                <w:szCs w:val="24"/>
              </w:rPr>
            </w:pPr>
            <w:r w:rsidRPr="00C010B8">
              <w:rPr>
                <w:rFonts w:ascii="Calibri" w:eastAsia="Times New Roman" w:hAnsi="Calibri" w:cs="Times New Roman"/>
                <w:b/>
                <w:bCs/>
                <w:color w:val="000000"/>
                <w:sz w:val="52"/>
                <w:szCs w:val="52"/>
              </w:rPr>
              <w:t>Grade 1</w:t>
            </w:r>
          </w:p>
        </w:tc>
        <w:tc>
          <w:tcPr>
            <w:tcW w:w="834"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jc w:val="center"/>
              <w:rPr>
                <w:rFonts w:ascii="Times New Roman" w:eastAsia="Times New Roman" w:hAnsi="Times New Roman" w:cs="Times New Roman"/>
                <w:sz w:val="24"/>
                <w:szCs w:val="24"/>
              </w:rPr>
            </w:pPr>
            <w:r w:rsidRPr="00C010B8">
              <w:rPr>
                <w:rFonts w:ascii="Calibri" w:eastAsia="Times New Roman" w:hAnsi="Calibri" w:cs="Times New Roman"/>
                <w:b/>
                <w:bCs/>
                <w:color w:val="000000"/>
                <w:sz w:val="52"/>
                <w:szCs w:val="52"/>
              </w:rPr>
              <w:t>Grade 2</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jc w:val="center"/>
              <w:rPr>
                <w:rFonts w:ascii="Times New Roman" w:eastAsia="Times New Roman" w:hAnsi="Times New Roman" w:cs="Times New Roman"/>
                <w:sz w:val="24"/>
                <w:szCs w:val="24"/>
              </w:rPr>
            </w:pPr>
            <w:r w:rsidRPr="00C010B8">
              <w:rPr>
                <w:rFonts w:ascii="Calibri" w:eastAsia="Times New Roman" w:hAnsi="Calibri" w:cs="Times New Roman"/>
                <w:b/>
                <w:bCs/>
                <w:color w:val="000000"/>
                <w:sz w:val="52"/>
                <w:szCs w:val="52"/>
              </w:rPr>
              <w:t>Grade 3</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jc w:val="center"/>
              <w:rPr>
                <w:rFonts w:ascii="Times New Roman" w:eastAsia="Times New Roman" w:hAnsi="Times New Roman" w:cs="Times New Roman"/>
                <w:sz w:val="24"/>
                <w:szCs w:val="24"/>
              </w:rPr>
            </w:pPr>
            <w:r w:rsidRPr="00C010B8">
              <w:rPr>
                <w:rFonts w:ascii="Calibri" w:eastAsia="Times New Roman" w:hAnsi="Calibri" w:cs="Times New Roman"/>
                <w:b/>
                <w:bCs/>
                <w:color w:val="000000"/>
                <w:sz w:val="52"/>
                <w:szCs w:val="52"/>
              </w:rPr>
              <w:t>Grade 4</w:t>
            </w:r>
          </w:p>
        </w:tc>
        <w:tc>
          <w:tcPr>
            <w:tcW w:w="834" w:type="pct"/>
            <w:tcBorders>
              <w:top w:val="single" w:sz="6" w:space="0" w:color="000000"/>
              <w:left w:val="single" w:sz="6" w:space="0" w:color="000000"/>
              <w:bottom w:val="single" w:sz="6" w:space="0" w:color="000000"/>
              <w:right w:val="single" w:sz="6" w:space="0" w:color="000000"/>
            </w:tcBorders>
            <w:shd w:val="clear" w:color="auto" w:fill="00FF00"/>
            <w:tcMar>
              <w:top w:w="0" w:type="dxa"/>
              <w:left w:w="120" w:type="dxa"/>
              <w:bottom w:w="0" w:type="dxa"/>
              <w:right w:w="120" w:type="dxa"/>
            </w:tcMar>
            <w:hideMark/>
          </w:tcPr>
          <w:p w:rsidR="00C010B8" w:rsidRPr="00C010B8" w:rsidRDefault="00C010B8" w:rsidP="00C010B8">
            <w:pPr>
              <w:spacing w:after="0" w:line="240" w:lineRule="auto"/>
              <w:jc w:val="center"/>
              <w:rPr>
                <w:rFonts w:ascii="Times New Roman" w:eastAsia="Times New Roman" w:hAnsi="Times New Roman" w:cs="Times New Roman"/>
                <w:sz w:val="24"/>
                <w:szCs w:val="24"/>
              </w:rPr>
            </w:pPr>
            <w:r w:rsidRPr="00C010B8">
              <w:rPr>
                <w:rFonts w:ascii="Calibri" w:eastAsia="Times New Roman" w:hAnsi="Calibri" w:cs="Times New Roman"/>
                <w:b/>
                <w:bCs/>
                <w:color w:val="000000"/>
                <w:sz w:val="52"/>
                <w:szCs w:val="52"/>
              </w:rPr>
              <w:t>Grade 5</w:t>
            </w:r>
          </w:p>
        </w:tc>
      </w:tr>
    </w:tbl>
    <w:p w:rsidR="00C010B8" w:rsidRPr="00C010B8" w:rsidRDefault="00C010B8" w:rsidP="00C010B8">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805"/>
        <w:gridCol w:w="2860"/>
        <w:gridCol w:w="1575"/>
        <w:gridCol w:w="1575"/>
        <w:gridCol w:w="2819"/>
        <w:gridCol w:w="2750"/>
      </w:tblGrid>
      <w:tr w:rsidR="00C010B8" w:rsidRPr="00C010B8" w:rsidTr="00C010B8">
        <w:tc>
          <w:tcPr>
            <w:tcW w:w="0" w:type="auto"/>
            <w:gridSpan w:val="6"/>
            <w:tcBorders>
              <w:top w:val="single" w:sz="6" w:space="0" w:color="000000"/>
              <w:left w:val="single" w:sz="6" w:space="0" w:color="000000"/>
              <w:bottom w:val="single" w:sz="6" w:space="0" w:color="000000"/>
              <w:right w:val="single" w:sz="6" w:space="0" w:color="000000"/>
            </w:tcBorders>
            <w:shd w:val="clear" w:color="auto" w:fill="CCCCCC"/>
            <w:tcMar>
              <w:top w:w="0" w:type="dxa"/>
              <w:left w:w="120" w:type="dxa"/>
              <w:bottom w:w="0" w:type="dxa"/>
              <w:right w:w="120" w:type="dxa"/>
            </w:tcMar>
            <w:hideMark/>
          </w:tcPr>
          <w:p w:rsidR="00C010B8" w:rsidRPr="00C010B8" w:rsidRDefault="00C010B8" w:rsidP="00C010B8">
            <w:pPr>
              <w:spacing w:after="0" w:line="240" w:lineRule="auto"/>
              <w:jc w:val="center"/>
              <w:rPr>
                <w:rFonts w:ascii="Times New Roman" w:eastAsia="Times New Roman" w:hAnsi="Times New Roman" w:cs="Times New Roman"/>
                <w:sz w:val="24"/>
                <w:szCs w:val="24"/>
              </w:rPr>
            </w:pPr>
            <w:r w:rsidRPr="00C010B8">
              <w:rPr>
                <w:rFonts w:ascii="Calibri" w:eastAsia="Times New Roman" w:hAnsi="Calibri" w:cs="Times New Roman"/>
                <w:b/>
                <w:bCs/>
                <w:color w:val="000000"/>
                <w:sz w:val="28"/>
                <w:szCs w:val="28"/>
              </w:rPr>
              <w:t>Unit # 3:  Persuasive Letters</w:t>
            </w:r>
          </w:p>
        </w:tc>
      </w:tr>
      <w:tr w:rsidR="00C010B8" w:rsidRPr="00C010B8" w:rsidTr="00C010B8">
        <w:tc>
          <w:tcPr>
            <w:tcW w:w="0" w:type="auto"/>
            <w:tcBorders>
              <w:top w:val="single" w:sz="6" w:space="0" w:color="000000"/>
              <w:left w:val="single" w:sz="6" w:space="0" w:color="000000"/>
              <w:bottom w:val="single" w:sz="6" w:space="0" w:color="000000"/>
              <w:right w:val="single" w:sz="6" w:space="0" w:color="000000"/>
            </w:tcBorders>
            <w:shd w:val="clear" w:color="auto" w:fill="CCCCCC"/>
            <w:tcMar>
              <w:top w:w="0" w:type="dxa"/>
              <w:left w:w="120" w:type="dxa"/>
              <w:bottom w:w="0" w:type="dxa"/>
              <w:right w:w="120" w:type="dxa"/>
            </w:tcMar>
            <w:hideMark/>
          </w:tcPr>
          <w:p w:rsidR="00C010B8" w:rsidRPr="00C010B8" w:rsidRDefault="00C010B8" w:rsidP="00C010B8">
            <w:pPr>
              <w:spacing w:after="0" w:line="240" w:lineRule="auto"/>
              <w:jc w:val="center"/>
              <w:rPr>
                <w:rFonts w:ascii="Times New Roman" w:eastAsia="Times New Roman" w:hAnsi="Times New Roman" w:cs="Times New Roman"/>
                <w:sz w:val="24"/>
                <w:szCs w:val="24"/>
              </w:rPr>
            </w:pPr>
            <w:r w:rsidRPr="00C010B8">
              <w:rPr>
                <w:rFonts w:ascii="Calibri" w:eastAsia="Times New Roman" w:hAnsi="Calibri" w:cs="Times New Roman"/>
                <w:b/>
                <w:bCs/>
                <w:color w:val="000000"/>
                <w:sz w:val="28"/>
                <w:szCs w:val="28"/>
              </w:rPr>
              <w:t>Length of the Unit</w:t>
            </w:r>
          </w:p>
        </w:tc>
        <w:tc>
          <w:tcPr>
            <w:tcW w:w="0" w:type="auto"/>
            <w:gridSpan w:val="5"/>
            <w:tcBorders>
              <w:top w:val="single" w:sz="6" w:space="0" w:color="000000"/>
              <w:left w:val="single" w:sz="6" w:space="0" w:color="000000"/>
              <w:bottom w:val="single" w:sz="6" w:space="0" w:color="000000"/>
              <w:right w:val="single" w:sz="6" w:space="0" w:color="000000"/>
            </w:tcBorders>
            <w:shd w:val="clear" w:color="auto" w:fill="CCCCCC"/>
            <w:tcMar>
              <w:top w:w="0" w:type="dxa"/>
              <w:left w:w="120" w:type="dxa"/>
              <w:bottom w:w="0" w:type="dxa"/>
              <w:right w:w="120" w:type="dxa"/>
            </w:tcMar>
            <w:hideMark/>
          </w:tcPr>
          <w:p w:rsidR="00C010B8" w:rsidRPr="00C010B8" w:rsidRDefault="00C010B8" w:rsidP="00C010B8">
            <w:pPr>
              <w:spacing w:after="0" w:line="240" w:lineRule="auto"/>
              <w:jc w:val="center"/>
              <w:rPr>
                <w:rFonts w:ascii="Times New Roman" w:eastAsia="Times New Roman" w:hAnsi="Times New Roman" w:cs="Times New Roman"/>
                <w:sz w:val="24"/>
                <w:szCs w:val="24"/>
              </w:rPr>
            </w:pPr>
            <w:r w:rsidRPr="00C010B8">
              <w:rPr>
                <w:rFonts w:ascii="Calibri" w:eastAsia="Times New Roman" w:hAnsi="Calibri" w:cs="Times New Roman"/>
                <w:b/>
                <w:bCs/>
                <w:color w:val="000000"/>
                <w:sz w:val="28"/>
                <w:szCs w:val="28"/>
              </w:rPr>
              <w:t>Essential Questions</w:t>
            </w:r>
          </w:p>
        </w:tc>
      </w:tr>
      <w:tr w:rsidR="00C010B8" w:rsidRPr="00C010B8" w:rsidTr="00C010B8">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jc w:val="center"/>
              <w:rPr>
                <w:rFonts w:ascii="Times New Roman" w:eastAsia="Times New Roman" w:hAnsi="Times New Roman" w:cs="Times New Roman"/>
                <w:sz w:val="24"/>
                <w:szCs w:val="24"/>
              </w:rPr>
            </w:pPr>
            <w:r w:rsidRPr="00C010B8">
              <w:rPr>
                <w:rFonts w:ascii="Calibri" w:eastAsia="Times New Roman" w:hAnsi="Calibri" w:cs="Times New Roman"/>
                <w:color w:val="000000"/>
              </w:rPr>
              <w:t>4-6 Weeks</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b/>
                <w:bCs/>
                <w:color w:val="000000"/>
              </w:rPr>
              <w:t xml:space="preserve">Unit Essential Questions: </w:t>
            </w:r>
          </w:p>
          <w:p w:rsidR="00C010B8" w:rsidRPr="00C010B8" w:rsidRDefault="00C010B8" w:rsidP="00C010B8">
            <w:pPr>
              <w:numPr>
                <w:ilvl w:val="0"/>
                <w:numId w:val="1"/>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What strategies are needed to write a persuasive essay or business letter?</w:t>
            </w:r>
          </w:p>
          <w:p w:rsidR="00C010B8" w:rsidRPr="00C010B8" w:rsidRDefault="00C010B8" w:rsidP="00C010B8">
            <w:pPr>
              <w:numPr>
                <w:ilvl w:val="0"/>
                <w:numId w:val="1"/>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shd w:val="clear" w:color="auto" w:fill="FFFFFF"/>
              </w:rPr>
              <w:t>What issue needs our attention in our community?</w:t>
            </w:r>
          </w:p>
        </w:tc>
      </w:tr>
      <w:tr w:rsidR="00C010B8" w:rsidRPr="00C010B8" w:rsidTr="00C010B8">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jc w:val="center"/>
              <w:rPr>
                <w:rFonts w:ascii="Times New Roman" w:eastAsia="Times New Roman" w:hAnsi="Times New Roman" w:cs="Times New Roman"/>
                <w:sz w:val="24"/>
                <w:szCs w:val="24"/>
              </w:rPr>
            </w:pPr>
            <w:r w:rsidRPr="00C010B8">
              <w:rPr>
                <w:rFonts w:ascii="Calibri" w:eastAsia="Times New Roman" w:hAnsi="Calibri" w:cs="Times New Roman"/>
                <w:b/>
                <w:bCs/>
                <w:color w:val="000000"/>
                <w:sz w:val="28"/>
                <w:szCs w:val="28"/>
              </w:rPr>
              <w:t>Mentor Text</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jc w:val="center"/>
              <w:rPr>
                <w:rFonts w:ascii="Times New Roman" w:eastAsia="Times New Roman" w:hAnsi="Times New Roman" w:cs="Times New Roman"/>
                <w:sz w:val="24"/>
                <w:szCs w:val="24"/>
              </w:rPr>
            </w:pPr>
            <w:r w:rsidRPr="00C010B8">
              <w:rPr>
                <w:rFonts w:ascii="Calibri" w:eastAsia="Times New Roman" w:hAnsi="Calibri" w:cs="Times New Roman"/>
                <w:b/>
                <w:bCs/>
                <w:color w:val="000000"/>
                <w:sz w:val="28"/>
                <w:szCs w:val="28"/>
              </w:rPr>
              <w:t xml:space="preserve">Skills and Strategies: </w:t>
            </w:r>
          </w:p>
          <w:p w:rsidR="00C010B8" w:rsidRPr="00C010B8" w:rsidRDefault="00C010B8" w:rsidP="00C010B8">
            <w:pPr>
              <w:spacing w:after="0" w:line="240" w:lineRule="auto"/>
              <w:jc w:val="center"/>
              <w:rPr>
                <w:rFonts w:ascii="Times New Roman" w:eastAsia="Times New Roman" w:hAnsi="Times New Roman" w:cs="Times New Roman"/>
                <w:sz w:val="24"/>
                <w:szCs w:val="24"/>
              </w:rPr>
            </w:pPr>
            <w:r w:rsidRPr="00C010B8">
              <w:rPr>
                <w:rFonts w:ascii="Calibri" w:eastAsia="Times New Roman" w:hAnsi="Calibri" w:cs="Times New Roman"/>
                <w:b/>
                <w:bCs/>
                <w:color w:val="000000"/>
                <w:sz w:val="28"/>
                <w:szCs w:val="28"/>
              </w:rPr>
              <w:t>Writing</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jc w:val="center"/>
              <w:rPr>
                <w:rFonts w:ascii="Times New Roman" w:eastAsia="Times New Roman" w:hAnsi="Times New Roman" w:cs="Times New Roman"/>
                <w:sz w:val="24"/>
                <w:szCs w:val="24"/>
              </w:rPr>
            </w:pPr>
            <w:r w:rsidRPr="00C010B8">
              <w:rPr>
                <w:rFonts w:ascii="Calibri" w:eastAsia="Times New Roman" w:hAnsi="Calibri" w:cs="Times New Roman"/>
                <w:b/>
                <w:bCs/>
                <w:color w:val="000000"/>
                <w:sz w:val="28"/>
                <w:szCs w:val="28"/>
              </w:rPr>
              <w:t>Skills and Strategies: Reading</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jc w:val="center"/>
              <w:rPr>
                <w:rFonts w:ascii="Times New Roman" w:eastAsia="Times New Roman" w:hAnsi="Times New Roman" w:cs="Times New Roman"/>
                <w:sz w:val="24"/>
                <w:szCs w:val="24"/>
              </w:rPr>
            </w:pPr>
            <w:r w:rsidRPr="00C010B8">
              <w:rPr>
                <w:rFonts w:ascii="Calibri" w:eastAsia="Times New Roman" w:hAnsi="Calibri" w:cs="Times New Roman"/>
                <w:b/>
                <w:bCs/>
                <w:color w:val="000000"/>
                <w:sz w:val="28"/>
                <w:szCs w:val="28"/>
              </w:rPr>
              <w:t>Materials Needed</w:t>
            </w:r>
          </w:p>
        </w:tc>
      </w:tr>
      <w:tr w:rsidR="00C010B8" w:rsidRPr="00C010B8" w:rsidTr="00C010B8">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b/>
                <w:bCs/>
                <w:i/>
                <w:iCs/>
                <w:color w:val="000000"/>
              </w:rPr>
              <w:t>Old Oak Park: Build On or Save It? by Cynthia Swain</w:t>
            </w:r>
          </w:p>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Theme Connection:</w:t>
            </w:r>
          </w:p>
          <w:p w:rsidR="00C010B8" w:rsidRPr="00C010B8" w:rsidRDefault="00C010B8" w:rsidP="00C010B8">
            <w:pPr>
              <w:numPr>
                <w:ilvl w:val="0"/>
                <w:numId w:val="2"/>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Citizenship</w:t>
            </w:r>
          </w:p>
          <w:p w:rsidR="00C010B8" w:rsidRPr="00C010B8" w:rsidRDefault="00C010B8" w:rsidP="00C010B8">
            <w:pPr>
              <w:spacing w:after="0" w:line="240" w:lineRule="auto"/>
              <w:rPr>
                <w:rFonts w:ascii="Times New Roman" w:eastAsia="Times New Roman" w:hAnsi="Times New Roman" w:cs="Times New Roman"/>
                <w:sz w:val="24"/>
                <w:szCs w:val="24"/>
              </w:rPr>
            </w:pPr>
          </w:p>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b/>
                <w:bCs/>
                <w:color w:val="000000"/>
              </w:rPr>
              <w:t>Tier One Vocabulary:</w:t>
            </w:r>
          </w:p>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people, change, problem, persuasion</w:t>
            </w:r>
          </w:p>
          <w:p w:rsidR="00C010B8" w:rsidRPr="00C010B8" w:rsidRDefault="00C010B8" w:rsidP="00C010B8">
            <w:pPr>
              <w:spacing w:after="0" w:line="240" w:lineRule="auto"/>
              <w:rPr>
                <w:rFonts w:ascii="Times New Roman" w:eastAsia="Times New Roman" w:hAnsi="Times New Roman" w:cs="Times New Roman"/>
                <w:sz w:val="24"/>
                <w:szCs w:val="24"/>
              </w:rPr>
            </w:pPr>
          </w:p>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b/>
                <w:bCs/>
                <w:color w:val="000000"/>
              </w:rPr>
              <w:t>Tier Two Vocabulary:</w:t>
            </w:r>
          </w:p>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concerned, condemned, destroy, disappoint, disaster, disgrace, mistake, shocked, squander, stressed</w:t>
            </w:r>
          </w:p>
          <w:p w:rsidR="00C010B8" w:rsidRPr="00C010B8" w:rsidRDefault="00C010B8" w:rsidP="00C010B8">
            <w:pPr>
              <w:spacing w:after="0" w:line="240" w:lineRule="auto"/>
              <w:rPr>
                <w:rFonts w:ascii="Times New Roman" w:eastAsia="Times New Roman" w:hAnsi="Times New Roman" w:cs="Times New Roman"/>
                <w:sz w:val="24"/>
                <w:szCs w:val="24"/>
              </w:rPr>
            </w:pPr>
          </w:p>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b/>
                <w:bCs/>
                <w:color w:val="000000"/>
              </w:rPr>
              <w:t>Tier Three Vocabulary:</w:t>
            </w:r>
          </w:p>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shd w:val="clear" w:color="auto" w:fill="FFFFFF"/>
              </w:rPr>
              <w:t>Public policy, government officials, evaluating evidence</w:t>
            </w:r>
          </w:p>
          <w:p w:rsidR="00C010B8" w:rsidRPr="00C010B8" w:rsidRDefault="00C010B8" w:rsidP="00C010B8">
            <w:pPr>
              <w:spacing w:after="0" w:line="240" w:lineRule="auto"/>
              <w:rPr>
                <w:rFonts w:ascii="Times New Roman" w:eastAsia="Times New Roman" w:hAnsi="Times New Roman" w:cs="Times New Roman"/>
                <w:sz w:val="24"/>
                <w:szCs w:val="24"/>
              </w:rPr>
            </w:pP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b/>
                <w:bCs/>
                <w:color w:val="000000"/>
                <w:shd w:val="clear" w:color="auto" w:fill="FFFFFF"/>
              </w:rPr>
              <w:t>Writing: CCLS W.5.1:</w:t>
            </w:r>
          </w:p>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shd w:val="clear" w:color="auto" w:fill="FFFFFF"/>
              </w:rPr>
              <w:t>Write opinion pieces on topics or texts, supporting points of view with reasons and information.</w:t>
            </w:r>
          </w:p>
          <w:p w:rsidR="00C010B8" w:rsidRPr="00C010B8" w:rsidRDefault="00C010B8" w:rsidP="00C010B8">
            <w:pPr>
              <w:spacing w:after="0" w:line="240" w:lineRule="auto"/>
              <w:rPr>
                <w:rFonts w:ascii="Times New Roman" w:eastAsia="Times New Roman" w:hAnsi="Times New Roman" w:cs="Times New Roman"/>
                <w:sz w:val="24"/>
                <w:szCs w:val="24"/>
              </w:rPr>
            </w:pPr>
          </w:p>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b/>
                <w:bCs/>
                <w:color w:val="000000"/>
                <w:shd w:val="clear" w:color="auto" w:fill="FFFFFF"/>
              </w:rPr>
              <w:t>Writing Skills:</w:t>
            </w:r>
          </w:p>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b/>
                <w:bCs/>
                <w:color w:val="000000"/>
                <w:shd w:val="clear" w:color="auto" w:fill="FFFFFF"/>
              </w:rPr>
              <w:t>Tools:</w:t>
            </w:r>
          </w:p>
          <w:p w:rsidR="00C010B8" w:rsidRPr="00C010B8" w:rsidRDefault="00C010B8" w:rsidP="00C010B8">
            <w:pPr>
              <w:numPr>
                <w:ilvl w:val="0"/>
                <w:numId w:val="3"/>
              </w:numPr>
              <w:shd w:val="clear" w:color="auto" w:fill="FFFFFF"/>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shd w:val="clear" w:color="auto" w:fill="FFFFFF"/>
              </w:rPr>
              <w:t>State and defend your position</w:t>
            </w:r>
          </w:p>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b/>
                <w:bCs/>
                <w:color w:val="000000"/>
                <w:shd w:val="clear" w:color="auto" w:fill="FFFFFF"/>
              </w:rPr>
              <w:t>Writer’s Craft:</w:t>
            </w:r>
          </w:p>
          <w:p w:rsidR="00C010B8" w:rsidRPr="00C010B8" w:rsidRDefault="00C010B8" w:rsidP="00C010B8">
            <w:pPr>
              <w:numPr>
                <w:ilvl w:val="0"/>
                <w:numId w:val="4"/>
              </w:numPr>
              <w:shd w:val="clear" w:color="auto" w:fill="FFFFFF"/>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shd w:val="clear" w:color="auto" w:fill="FFFFFF"/>
              </w:rPr>
              <w:t>How to write a persuasive letter</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b/>
                <w:bCs/>
                <w:color w:val="000000"/>
              </w:rPr>
              <w:t>Literary Analysis:</w:t>
            </w:r>
          </w:p>
          <w:p w:rsidR="00C010B8" w:rsidRPr="00C010B8" w:rsidRDefault="00C010B8" w:rsidP="00C010B8">
            <w:pPr>
              <w:numPr>
                <w:ilvl w:val="0"/>
                <w:numId w:val="5"/>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Respond and interpret text</w:t>
            </w:r>
          </w:p>
          <w:p w:rsidR="00C010B8" w:rsidRPr="00C010B8" w:rsidRDefault="00C010B8" w:rsidP="00C010B8">
            <w:pPr>
              <w:numPr>
                <w:ilvl w:val="0"/>
                <w:numId w:val="5"/>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Make text-to-text connections</w:t>
            </w:r>
          </w:p>
          <w:p w:rsidR="00C010B8" w:rsidRPr="00C010B8" w:rsidRDefault="00C010B8" w:rsidP="00C010B8">
            <w:pPr>
              <w:numPr>
                <w:ilvl w:val="0"/>
                <w:numId w:val="5"/>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Analyze the genre</w:t>
            </w:r>
          </w:p>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b/>
                <w:bCs/>
                <w:color w:val="000000"/>
              </w:rPr>
              <w:t>Comprehension:</w:t>
            </w:r>
          </w:p>
          <w:p w:rsidR="00C010B8" w:rsidRPr="00C010B8" w:rsidRDefault="00C010B8" w:rsidP="00C010B8">
            <w:pPr>
              <w:numPr>
                <w:ilvl w:val="0"/>
                <w:numId w:val="6"/>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Distinguish and evaluate fact and opinion</w:t>
            </w:r>
          </w:p>
          <w:p w:rsidR="00C010B8" w:rsidRPr="00C010B8" w:rsidRDefault="00C010B8" w:rsidP="00C010B8">
            <w:pPr>
              <w:numPr>
                <w:ilvl w:val="0"/>
                <w:numId w:val="6"/>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Identify main idea and supporting details</w:t>
            </w:r>
          </w:p>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b/>
                <w:bCs/>
                <w:color w:val="000000"/>
              </w:rPr>
              <w:t>Word Study:</w:t>
            </w:r>
          </w:p>
          <w:p w:rsidR="00C010B8" w:rsidRPr="00C010B8" w:rsidRDefault="00C010B8" w:rsidP="00C010B8">
            <w:pPr>
              <w:numPr>
                <w:ilvl w:val="0"/>
                <w:numId w:val="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Emotion words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 xml:space="preserve">Interactive Whiteboard Resources, mentor texts: </w:t>
            </w:r>
            <w:r w:rsidRPr="00C010B8">
              <w:rPr>
                <w:rFonts w:ascii="Calibri" w:eastAsia="Times New Roman" w:hAnsi="Calibri" w:cs="Times New Roman"/>
                <w:b/>
                <w:bCs/>
                <w:i/>
                <w:iCs/>
                <w:color w:val="000000"/>
              </w:rPr>
              <w:t>“Mayor Supports New Mall” and “Pro: Letters For” from Old Oak Park: Build On or Save it?</w:t>
            </w:r>
            <w:r w:rsidRPr="00C010B8">
              <w:rPr>
                <w:rFonts w:ascii="Calibri" w:eastAsia="Times New Roman" w:hAnsi="Calibri" w:cs="Times New Roman"/>
                <w:color w:val="000000"/>
              </w:rPr>
              <w:t xml:space="preserve">, envelope with stamp and address, chart paper and markers, writer’s notebooks, Persuasive Letter Features (BLM 1);’ Persuasive Letter Topic Ideas Evaluation Rubric (BLM 2), Participial Phrases (BLM 3), Persuasive Letters Planning Chart (BLM 4), Future Perfect Tense (BLM 5), Participial Phrases (BLM 6), Future Perfect Tense (BLM 7), Dashes (BLM 8), Commas Used to Punctuate </w:t>
            </w:r>
            <w:r w:rsidRPr="00C010B8">
              <w:rPr>
                <w:rFonts w:ascii="Calibri" w:eastAsia="Times New Roman" w:hAnsi="Calibri" w:cs="Times New Roman"/>
                <w:color w:val="000000"/>
              </w:rPr>
              <w:lastRenderedPageBreak/>
              <w:t>People’s Titles (BLM 9), Persuasive Letters Checklist</w:t>
            </w:r>
          </w:p>
        </w:tc>
      </w:tr>
      <w:tr w:rsidR="00C010B8" w:rsidRPr="00C010B8" w:rsidTr="00C010B8">
        <w:trPr>
          <w:trHeight w:val="285"/>
        </w:trPr>
        <w:tc>
          <w:tcPr>
            <w:tcW w:w="0" w:type="auto"/>
            <w:gridSpan w:val="6"/>
            <w:tcBorders>
              <w:top w:val="single" w:sz="6" w:space="0" w:color="000000"/>
              <w:left w:val="single" w:sz="6" w:space="0" w:color="000000"/>
              <w:bottom w:val="single" w:sz="6" w:space="0" w:color="000000"/>
              <w:right w:val="single" w:sz="6" w:space="0" w:color="000000"/>
            </w:tcBorders>
            <w:shd w:val="clear" w:color="auto" w:fill="CCCCCC"/>
            <w:tcMar>
              <w:top w:w="0" w:type="dxa"/>
              <w:left w:w="120" w:type="dxa"/>
              <w:bottom w:w="0" w:type="dxa"/>
              <w:right w:w="120" w:type="dxa"/>
            </w:tcMar>
            <w:hideMark/>
          </w:tcPr>
          <w:p w:rsidR="00C010B8" w:rsidRPr="00C010B8" w:rsidRDefault="00C010B8" w:rsidP="00C010B8">
            <w:pPr>
              <w:spacing w:after="0" w:line="240" w:lineRule="auto"/>
              <w:jc w:val="center"/>
              <w:rPr>
                <w:rFonts w:ascii="Times New Roman" w:eastAsia="Times New Roman" w:hAnsi="Times New Roman" w:cs="Times New Roman"/>
                <w:sz w:val="24"/>
                <w:szCs w:val="24"/>
              </w:rPr>
            </w:pPr>
            <w:r w:rsidRPr="00C010B8">
              <w:rPr>
                <w:rFonts w:ascii="Calibri" w:eastAsia="Times New Roman" w:hAnsi="Calibri" w:cs="Times New Roman"/>
                <w:b/>
                <w:bCs/>
                <w:color w:val="000000"/>
                <w:sz w:val="28"/>
                <w:szCs w:val="28"/>
              </w:rPr>
              <w:lastRenderedPageBreak/>
              <w:t>Concepts Being Taught</w:t>
            </w:r>
          </w:p>
        </w:tc>
      </w:tr>
      <w:tr w:rsidR="00C010B8" w:rsidRPr="00C010B8" w:rsidTr="00C010B8">
        <w:trPr>
          <w:trHeight w:val="225"/>
        </w:trPr>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b/>
                <w:bCs/>
                <w:color w:val="000000"/>
              </w:rPr>
              <w:t>Genre Knowledge:</w:t>
            </w:r>
          </w:p>
          <w:p w:rsidR="00C010B8" w:rsidRPr="00C010B8" w:rsidRDefault="00C010B8" w:rsidP="00C010B8">
            <w:pPr>
              <w:numPr>
                <w:ilvl w:val="0"/>
                <w:numId w:val="8"/>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Features of a Persuasive Letter</w:t>
            </w:r>
          </w:p>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b/>
                <w:bCs/>
                <w:color w:val="000000"/>
              </w:rPr>
              <w:t>Text Structure Focus:</w:t>
            </w:r>
          </w:p>
          <w:p w:rsidR="00C010B8" w:rsidRPr="00C010B8" w:rsidRDefault="00C010B8" w:rsidP="00C010B8">
            <w:pPr>
              <w:numPr>
                <w:ilvl w:val="0"/>
                <w:numId w:val="9"/>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Problem and Solution and Description</w:t>
            </w:r>
          </w:p>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b/>
                <w:bCs/>
                <w:color w:val="000000"/>
              </w:rPr>
              <w:t>Process Writing:</w:t>
            </w:r>
          </w:p>
          <w:p w:rsidR="00C010B8" w:rsidRPr="00C010B8" w:rsidRDefault="00C010B8" w:rsidP="00C010B8">
            <w:pPr>
              <w:numPr>
                <w:ilvl w:val="0"/>
                <w:numId w:val="10"/>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Brainstorm</w:t>
            </w:r>
          </w:p>
          <w:p w:rsidR="00C010B8" w:rsidRPr="00C010B8" w:rsidRDefault="00C010B8" w:rsidP="00C010B8">
            <w:pPr>
              <w:numPr>
                <w:ilvl w:val="0"/>
                <w:numId w:val="10"/>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Narrow the Focus</w:t>
            </w:r>
          </w:p>
          <w:p w:rsidR="00C010B8" w:rsidRPr="00C010B8" w:rsidRDefault="00C010B8" w:rsidP="00C010B8">
            <w:pPr>
              <w:numPr>
                <w:ilvl w:val="0"/>
                <w:numId w:val="10"/>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Organize</w:t>
            </w:r>
          </w:p>
          <w:p w:rsidR="00C010B8" w:rsidRPr="00C010B8" w:rsidRDefault="00C010B8" w:rsidP="00C010B8">
            <w:pPr>
              <w:numPr>
                <w:ilvl w:val="0"/>
                <w:numId w:val="10"/>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Draft</w:t>
            </w:r>
          </w:p>
          <w:p w:rsidR="00C010B8" w:rsidRPr="00C010B8" w:rsidRDefault="00C010B8" w:rsidP="00C010B8">
            <w:pPr>
              <w:numPr>
                <w:ilvl w:val="0"/>
                <w:numId w:val="10"/>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Revise</w:t>
            </w:r>
          </w:p>
          <w:p w:rsidR="00C010B8" w:rsidRPr="00C010B8" w:rsidRDefault="00C010B8" w:rsidP="00C010B8">
            <w:pPr>
              <w:numPr>
                <w:ilvl w:val="0"/>
                <w:numId w:val="10"/>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Edit</w:t>
            </w:r>
          </w:p>
          <w:p w:rsidR="00C010B8" w:rsidRPr="00C010B8" w:rsidRDefault="00C010B8" w:rsidP="00C010B8">
            <w:pPr>
              <w:numPr>
                <w:ilvl w:val="0"/>
                <w:numId w:val="10"/>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Publish</w:t>
            </w:r>
          </w:p>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b/>
                <w:bCs/>
                <w:color w:val="000000"/>
              </w:rPr>
              <w:t>Author’s Craft:</w:t>
            </w:r>
          </w:p>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b/>
                <w:bCs/>
                <w:color w:val="000000"/>
              </w:rPr>
              <w:t>Voice:</w:t>
            </w:r>
          </w:p>
          <w:p w:rsidR="00C010B8" w:rsidRPr="00C010B8" w:rsidRDefault="00C010B8" w:rsidP="00C010B8">
            <w:pPr>
              <w:numPr>
                <w:ilvl w:val="0"/>
                <w:numId w:val="11"/>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Add Thoughts and Feelings</w:t>
            </w:r>
          </w:p>
          <w:p w:rsidR="00C010B8" w:rsidRPr="00C010B8" w:rsidRDefault="00C010B8" w:rsidP="00C010B8">
            <w:pPr>
              <w:numPr>
                <w:ilvl w:val="0"/>
                <w:numId w:val="11"/>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 xml:space="preserve">Use </w:t>
            </w:r>
            <w:r w:rsidRPr="00C010B8">
              <w:rPr>
                <w:rFonts w:ascii="Calibri" w:eastAsia="Times New Roman" w:hAnsi="Calibri" w:cs="Times New Roman"/>
                <w:b/>
                <w:bCs/>
                <w:i/>
                <w:iCs/>
                <w:color w:val="000000"/>
              </w:rPr>
              <w:t>We</w:t>
            </w:r>
            <w:r w:rsidRPr="00C010B8">
              <w:rPr>
                <w:rFonts w:ascii="Calibri" w:eastAsia="Times New Roman" w:hAnsi="Calibri" w:cs="Times New Roman"/>
                <w:color w:val="000000"/>
              </w:rPr>
              <w:t xml:space="preserve"> to Create and Alliance</w:t>
            </w:r>
          </w:p>
          <w:p w:rsidR="00C010B8" w:rsidRPr="00C010B8" w:rsidRDefault="00C010B8" w:rsidP="00C010B8">
            <w:pPr>
              <w:numPr>
                <w:ilvl w:val="0"/>
                <w:numId w:val="11"/>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Use Sarcasm to Downplay an Opposing Point of View</w:t>
            </w:r>
          </w:p>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b/>
                <w:bCs/>
                <w:color w:val="000000"/>
              </w:rPr>
              <w:t>Word Choice:</w:t>
            </w:r>
          </w:p>
          <w:p w:rsidR="00C010B8" w:rsidRPr="00C010B8" w:rsidRDefault="00C010B8" w:rsidP="00C010B8">
            <w:pPr>
              <w:numPr>
                <w:ilvl w:val="0"/>
                <w:numId w:val="12"/>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Use Formal and Informal Language in Persuasive Text</w:t>
            </w:r>
          </w:p>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b/>
                <w:bCs/>
                <w:color w:val="000000"/>
              </w:rPr>
              <w:t>Sentence Structure:</w:t>
            </w:r>
          </w:p>
          <w:p w:rsidR="00C010B8" w:rsidRPr="00C010B8" w:rsidRDefault="00C010B8" w:rsidP="00C010B8">
            <w:pPr>
              <w:numPr>
                <w:ilvl w:val="0"/>
                <w:numId w:val="13"/>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Use Compound Sentences to Vary Sentence Structure</w:t>
            </w:r>
          </w:p>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b/>
                <w:bCs/>
                <w:color w:val="000000"/>
              </w:rPr>
              <w:t>Research:</w:t>
            </w:r>
          </w:p>
          <w:p w:rsidR="00C010B8" w:rsidRPr="00C010B8" w:rsidRDefault="00C010B8" w:rsidP="00C010B8">
            <w:pPr>
              <w:numPr>
                <w:ilvl w:val="0"/>
                <w:numId w:val="14"/>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Find Facts to Support an Argument</w:t>
            </w:r>
          </w:p>
          <w:p w:rsidR="00C010B8" w:rsidRPr="00C010B8" w:rsidRDefault="00C010B8" w:rsidP="00C010B8">
            <w:pPr>
              <w:numPr>
                <w:ilvl w:val="0"/>
                <w:numId w:val="14"/>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Use Selective Research</w:t>
            </w:r>
          </w:p>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b/>
                <w:bCs/>
                <w:color w:val="000000"/>
              </w:rPr>
              <w:t>Grammar:</w:t>
            </w:r>
          </w:p>
          <w:p w:rsidR="00C010B8" w:rsidRPr="00C010B8" w:rsidRDefault="00C010B8" w:rsidP="00C010B8">
            <w:pPr>
              <w:numPr>
                <w:ilvl w:val="0"/>
                <w:numId w:val="15"/>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Participial Phrases</w:t>
            </w:r>
          </w:p>
          <w:p w:rsidR="00C010B8" w:rsidRPr="00C010B8" w:rsidRDefault="00C010B8" w:rsidP="00C010B8">
            <w:pPr>
              <w:numPr>
                <w:ilvl w:val="0"/>
                <w:numId w:val="15"/>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Future Perfect Tense</w:t>
            </w:r>
          </w:p>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b/>
                <w:bCs/>
                <w:color w:val="000000"/>
              </w:rPr>
              <w:t>Conventions:</w:t>
            </w:r>
          </w:p>
          <w:p w:rsidR="00C010B8" w:rsidRPr="00C010B8" w:rsidRDefault="00C010B8" w:rsidP="00C010B8">
            <w:pPr>
              <w:numPr>
                <w:ilvl w:val="0"/>
                <w:numId w:val="16"/>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Dashes</w:t>
            </w:r>
          </w:p>
          <w:p w:rsidR="00C010B8" w:rsidRPr="00C010B8" w:rsidRDefault="00C010B8" w:rsidP="00C010B8">
            <w:pPr>
              <w:numPr>
                <w:ilvl w:val="0"/>
                <w:numId w:val="16"/>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Use Commas to Punctuate People’s Titles</w:t>
            </w:r>
          </w:p>
        </w:tc>
      </w:tr>
      <w:tr w:rsidR="00C010B8" w:rsidRPr="00C010B8" w:rsidTr="00C010B8">
        <w:trPr>
          <w:trHeight w:val="285"/>
        </w:trPr>
        <w:tc>
          <w:tcPr>
            <w:tcW w:w="0" w:type="auto"/>
            <w:gridSpan w:val="6"/>
            <w:tcBorders>
              <w:top w:val="single" w:sz="6" w:space="0" w:color="000000"/>
              <w:left w:val="single" w:sz="6" w:space="0" w:color="000000"/>
              <w:bottom w:val="single" w:sz="6" w:space="0" w:color="000000"/>
              <w:right w:val="single" w:sz="6" w:space="0" w:color="000000"/>
            </w:tcBorders>
            <w:shd w:val="clear" w:color="auto" w:fill="CCCCCC"/>
            <w:tcMar>
              <w:top w:w="0" w:type="dxa"/>
              <w:left w:w="120" w:type="dxa"/>
              <w:bottom w:w="0" w:type="dxa"/>
              <w:right w:w="120" w:type="dxa"/>
            </w:tcMar>
            <w:hideMark/>
          </w:tcPr>
          <w:p w:rsidR="00C010B8" w:rsidRPr="00C010B8" w:rsidRDefault="00C010B8" w:rsidP="00C010B8">
            <w:pPr>
              <w:spacing w:after="0" w:line="240" w:lineRule="auto"/>
              <w:jc w:val="center"/>
              <w:rPr>
                <w:rFonts w:ascii="Times New Roman" w:eastAsia="Times New Roman" w:hAnsi="Times New Roman" w:cs="Times New Roman"/>
                <w:sz w:val="24"/>
                <w:szCs w:val="24"/>
              </w:rPr>
            </w:pPr>
            <w:r w:rsidRPr="00C010B8">
              <w:rPr>
                <w:rFonts w:ascii="Calibri" w:eastAsia="Times New Roman" w:hAnsi="Calibri" w:cs="Times New Roman"/>
                <w:b/>
                <w:bCs/>
                <w:color w:val="000000"/>
                <w:sz w:val="28"/>
                <w:szCs w:val="28"/>
              </w:rPr>
              <w:t>By the end of the unit students will  be able to…</w:t>
            </w:r>
          </w:p>
        </w:tc>
      </w:tr>
      <w:tr w:rsidR="00C010B8" w:rsidRPr="00C010B8" w:rsidTr="00C010B8">
        <w:trPr>
          <w:trHeight w:val="225"/>
        </w:trPr>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Take a position for or against a topic.</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Discuss their supporting arguments.</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lastRenderedPageBreak/>
              <w:t>Listen to a persuasive letter read aloud to learn that a persuasive letter has a specific audience, takes a strong position, and uses powerful words and phrases to influence the reader.</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Share personal responses to the persuasive letter.</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Listen to an interactive persuasive letter read aloud to learn that a persuasive letter uses facts and evidence to make a case and suggests solutions or actions.</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Learn a strategy for brainstorming ideas for persuasive letters by using problems noticed at school.</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Work with a partner to share and discuss ideas.</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Contribute to a class web of ideas for persuasive letters.</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Analyze persuasive letter genre features on a class anchor chart.</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Listen to a persuasive letter mentor text and find the features of the genre in the text.</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Learn how to use a rubric and idea evaluation questions to narrow the writing focus for persuasive letters.</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Work in pairs to evaluate their own ideas using the questions; Discuss the strategy and how they can use it in their own writing.</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Listen to a persuasive letter excerpt and analyze its problem-and-solution and descriptive text structures.</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Recognize that persuasive letters can have different text structures: problem-and-solution and a second structure that is often descriptive.</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Understand that is a descriptive text structure in a persuasive letter, the description is not always of color, size, etc.</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Learn about researching to find facts that support a position for a persuasive letter.</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Learn about researching to find facts that support the opposing view.</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Practice researching to find facts that support a position and to find facts that support the opposing view; Discuss the strategy and how they can apply it to their independent writing.</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Understand the function of participial phrases.</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Identify participial phrases in sentences.</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Use participial phrases in sentences.</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Learn about selective research and using interviews or text-based research to find quotes from experts.</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Practice using selective research to find quotes from experts; Discuss the strategy and how they can apply it to their independent writing.</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Learn how to use a planning chart to organize ideas for drafting persuasive letters.</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Practice organizing their own ideas for persuasive letters on the planning chart; Discuss the strategy and how they can apply it to their independent writing.</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Identify one aspect of voice as interjecting thoughts and feelings in persuasive letters.</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Practice adding thoughts and feelings to persuade readers; Discuss the strategy and how they can apply it to their independent writing.</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Learn how a writer verbalizes arguments before drafting a persuasive letter.</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Practice verbalizing arguments; Discuss the strategy and how they can apply it to their independent writing.</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Identify the future perfect tense in sentences.</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Understand how to form the future perfect tense.</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Use the future perfect tense in sentences.</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 xml:space="preserve">Learn how to enhance voice by using the plural pronoun </w:t>
            </w:r>
            <w:r w:rsidRPr="00C010B8">
              <w:rPr>
                <w:rFonts w:ascii="Calibri" w:eastAsia="Times New Roman" w:hAnsi="Calibri" w:cs="Times New Roman"/>
                <w:b/>
                <w:bCs/>
                <w:i/>
                <w:iCs/>
                <w:color w:val="000000"/>
              </w:rPr>
              <w:t xml:space="preserve"> we </w:t>
            </w:r>
            <w:r w:rsidRPr="00C010B8">
              <w:rPr>
                <w:rFonts w:ascii="Calibri" w:eastAsia="Times New Roman" w:hAnsi="Calibri" w:cs="Times New Roman"/>
                <w:color w:val="000000"/>
              </w:rPr>
              <w:t>to create an alliance with their audience.</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 xml:space="preserve">Practice using the plural pronoun </w:t>
            </w:r>
            <w:r w:rsidRPr="00C010B8">
              <w:rPr>
                <w:rFonts w:ascii="Calibri" w:eastAsia="Times New Roman" w:hAnsi="Calibri" w:cs="Times New Roman"/>
                <w:b/>
                <w:bCs/>
                <w:i/>
                <w:iCs/>
                <w:color w:val="000000"/>
              </w:rPr>
              <w:t xml:space="preserve">we </w:t>
            </w:r>
            <w:r w:rsidRPr="00C010B8">
              <w:rPr>
                <w:rFonts w:ascii="Calibri" w:eastAsia="Times New Roman" w:hAnsi="Calibri" w:cs="Times New Roman"/>
                <w:color w:val="000000"/>
              </w:rPr>
              <w:t>in persuasive writing; Discuss how to apply this strategy to their independent writing.</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Learn to use both formal and informal language in persuasive text.</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lastRenderedPageBreak/>
              <w:t>Practice using formal and informal language in persuasive text; Discuss how to apply this strategy to their independent writing.</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Learn to vary sentence structure by using compound sentences.</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Practice writing compound sentences; Discuss how to apply this strategy to their independent writing.</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Learn how to use sarcasm in the form of questions or statements to downplay the value of an opposing view.</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Practice using sarcasm in persuasive letters; Discuss how to apply this strategy to their independent writing.</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Learn to revise persuasive letters to remove sarcasm and overly personal comments in order to make their arguments more effective and compelling.</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Revise sections of their own writing and share their revisions with the class; Discuss how to apply this strategy to their independent writing.</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Determine the purpose of dashes in sentences; Identify words that need to be set off with dashes; Use dashes in sentences.</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Determine the purpose of commas in people’s titles; Identify commas used to punctuate people’s titles.; Use commas to punctuate people’s titles.</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Learn to edit persuasive letters for punctuation; Edit practice sentences and share their edits with the class; Discuss how to apply this strategy to their independent writing.</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Learn strategies for preparing a formal letter to the editor.</w:t>
            </w:r>
          </w:p>
          <w:p w:rsidR="00C010B8" w:rsidRPr="00C010B8" w:rsidRDefault="00C010B8" w:rsidP="00C010B8">
            <w:pPr>
              <w:numPr>
                <w:ilvl w:val="0"/>
                <w:numId w:val="17"/>
              </w:numPr>
              <w:spacing w:after="0" w:line="240" w:lineRule="auto"/>
              <w:textAlignment w:val="baseline"/>
              <w:rPr>
                <w:rFonts w:ascii="Calibri" w:eastAsia="Times New Roman" w:hAnsi="Calibri" w:cs="Times New Roman"/>
                <w:color w:val="000000"/>
              </w:rPr>
            </w:pPr>
            <w:r w:rsidRPr="00C010B8">
              <w:rPr>
                <w:rFonts w:ascii="Calibri" w:eastAsia="Times New Roman" w:hAnsi="Calibri" w:cs="Times New Roman"/>
                <w:color w:val="000000"/>
              </w:rPr>
              <w:t>Brainstorm ideas for writing a formal letter with a partner; Discuss how to apply this strategy to their own persuasive letters.</w:t>
            </w:r>
          </w:p>
        </w:tc>
      </w:tr>
      <w:tr w:rsidR="00C010B8" w:rsidRPr="00C010B8" w:rsidTr="00C010B8">
        <w:trPr>
          <w:trHeight w:val="225"/>
        </w:trPr>
        <w:tc>
          <w:tcPr>
            <w:tcW w:w="0" w:type="auto"/>
            <w:gridSpan w:val="6"/>
            <w:tcBorders>
              <w:top w:val="single" w:sz="6" w:space="0" w:color="000000"/>
              <w:left w:val="single" w:sz="6" w:space="0" w:color="000000"/>
              <w:bottom w:val="single" w:sz="6" w:space="0" w:color="000000"/>
              <w:right w:val="single" w:sz="6" w:space="0" w:color="000000"/>
            </w:tcBorders>
            <w:shd w:val="clear" w:color="auto" w:fill="CCCCCC"/>
            <w:tcMar>
              <w:top w:w="0" w:type="dxa"/>
              <w:left w:w="120" w:type="dxa"/>
              <w:bottom w:w="0" w:type="dxa"/>
              <w:right w:w="120" w:type="dxa"/>
            </w:tcMar>
            <w:hideMark/>
          </w:tcPr>
          <w:p w:rsidR="00C010B8" w:rsidRPr="00C010B8" w:rsidRDefault="00C010B8" w:rsidP="00C010B8">
            <w:pPr>
              <w:spacing w:after="0" w:line="240" w:lineRule="auto"/>
              <w:jc w:val="center"/>
              <w:rPr>
                <w:rFonts w:ascii="Times New Roman" w:eastAsia="Times New Roman" w:hAnsi="Times New Roman" w:cs="Times New Roman"/>
                <w:sz w:val="24"/>
                <w:szCs w:val="24"/>
              </w:rPr>
            </w:pPr>
            <w:r w:rsidRPr="00C010B8">
              <w:rPr>
                <w:rFonts w:ascii="Calibri" w:eastAsia="Times New Roman" w:hAnsi="Calibri" w:cs="Times New Roman"/>
                <w:b/>
                <w:bCs/>
                <w:color w:val="000000"/>
                <w:sz w:val="28"/>
                <w:szCs w:val="28"/>
              </w:rPr>
              <w:lastRenderedPageBreak/>
              <w:t>Mini Lesson Menu</w:t>
            </w:r>
          </w:p>
        </w:tc>
      </w:tr>
      <w:tr w:rsidR="00C010B8" w:rsidRPr="00C010B8" w:rsidTr="00C010B8">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Introduce the Genre, p. 2</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Take a strong position to persuade readers</w:t>
            </w:r>
          </w:p>
        </w:tc>
      </w:tr>
      <w:tr w:rsidR="00C010B8" w:rsidRPr="00C010B8" w:rsidTr="00C010B8">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Introduce the Genre, p. 4</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Read Aloud a mentor persuasive letter 1</w:t>
            </w:r>
          </w:p>
        </w:tc>
      </w:tr>
      <w:tr w:rsidR="00C010B8" w:rsidRPr="00C010B8" w:rsidTr="00C010B8">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Introduce the Genre, p. 6</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Read Aloud a mentor persuasive letter 2</w:t>
            </w:r>
          </w:p>
        </w:tc>
      </w:tr>
      <w:tr w:rsidR="00C010B8" w:rsidRPr="00C010B8" w:rsidTr="00C010B8">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Model the Writing Process, p. 8</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Brainstorm using problems or issues at school</w:t>
            </w:r>
          </w:p>
        </w:tc>
      </w:tr>
      <w:tr w:rsidR="00C010B8" w:rsidRPr="00C010B8" w:rsidTr="00C010B8">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Introduce the Genre, p. 10</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Analyze the features of a persuasive letter (BLM 1)</w:t>
            </w:r>
          </w:p>
        </w:tc>
      </w:tr>
      <w:tr w:rsidR="00C010B8" w:rsidRPr="00C010B8" w:rsidTr="00C010B8">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Model the Writing Process, p. 12</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Evaluate your ideas to narrow the focus (BLM 2)</w:t>
            </w:r>
          </w:p>
        </w:tc>
      </w:tr>
      <w:tr w:rsidR="00C010B8" w:rsidRPr="00C010B8" w:rsidTr="00C010B8">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Introduce the Genre, p. 14</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Use problem-and-solution and descriptive text structures</w:t>
            </w:r>
          </w:p>
        </w:tc>
      </w:tr>
      <w:tr w:rsidR="00C010B8" w:rsidRPr="00C010B8" w:rsidTr="00C010B8">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Research, p. 16</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Selective Research: Find facts to support and argument</w:t>
            </w:r>
          </w:p>
        </w:tc>
      </w:tr>
      <w:tr w:rsidR="00C010B8" w:rsidRPr="00C010B8" w:rsidTr="00C010B8">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Grammar and Conventions, p. 18</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Participial Phrases (BLM 3)</w:t>
            </w:r>
          </w:p>
        </w:tc>
      </w:tr>
      <w:tr w:rsidR="00C010B8" w:rsidRPr="00C010B8" w:rsidTr="00C010B8">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Research, p. 20</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 xml:space="preserve">Use selective research </w:t>
            </w:r>
          </w:p>
        </w:tc>
      </w:tr>
      <w:tr w:rsidR="00C010B8" w:rsidRPr="00C010B8" w:rsidTr="00C010B8">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Model the Writing Process, p. 22</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Organize ideas for a persuasive letter (BLM 4)</w:t>
            </w:r>
          </w:p>
        </w:tc>
      </w:tr>
      <w:tr w:rsidR="00C010B8" w:rsidRPr="00C010B8" w:rsidTr="00C010B8">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Author’s Craft, p. 24</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Add thoughts and feelings to persuade your audience</w:t>
            </w:r>
          </w:p>
        </w:tc>
      </w:tr>
      <w:tr w:rsidR="00C010B8" w:rsidRPr="00C010B8" w:rsidTr="00C010B8">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Model the Writing Process, p. 26</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Verbalize ideas before writing a persuasive letter</w:t>
            </w:r>
          </w:p>
        </w:tc>
      </w:tr>
      <w:tr w:rsidR="00C010B8" w:rsidRPr="00C010B8" w:rsidTr="00C010B8">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Grammar Conventions, p. 28</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Future perfect tense (BLM 5)</w:t>
            </w:r>
          </w:p>
        </w:tc>
      </w:tr>
      <w:tr w:rsidR="00C010B8" w:rsidRPr="00C010B8" w:rsidTr="00C010B8">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Author’s Craft, p. 30</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 xml:space="preserve">Use </w:t>
            </w:r>
            <w:r w:rsidRPr="00C010B8">
              <w:rPr>
                <w:rFonts w:ascii="Calibri" w:eastAsia="Times New Roman" w:hAnsi="Calibri" w:cs="Times New Roman"/>
                <w:b/>
                <w:bCs/>
                <w:i/>
                <w:iCs/>
                <w:color w:val="000000"/>
              </w:rPr>
              <w:t>we</w:t>
            </w:r>
            <w:r w:rsidRPr="00C010B8">
              <w:rPr>
                <w:rFonts w:ascii="Calibri" w:eastAsia="Times New Roman" w:hAnsi="Calibri" w:cs="Times New Roman"/>
                <w:color w:val="000000"/>
              </w:rPr>
              <w:t xml:space="preserve"> to create an alliance with your audience</w:t>
            </w:r>
          </w:p>
        </w:tc>
      </w:tr>
      <w:tr w:rsidR="00C010B8" w:rsidRPr="00C010B8" w:rsidTr="00C010B8">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lastRenderedPageBreak/>
              <w:t xml:space="preserve">Grammar and Conventions, p. 32 </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Participial Phrases (BLM 6)</w:t>
            </w:r>
          </w:p>
        </w:tc>
      </w:tr>
      <w:tr w:rsidR="00C010B8" w:rsidRPr="00C010B8" w:rsidTr="00C010B8">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Grammar and Conventions, p. 34</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Use formal and informal language in persuasive text</w:t>
            </w:r>
          </w:p>
        </w:tc>
      </w:tr>
      <w:tr w:rsidR="00C010B8" w:rsidRPr="00C010B8" w:rsidTr="00C010B8">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Author’s Craft, p. 36</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Use compound sentences to vary sentence structure</w:t>
            </w:r>
          </w:p>
        </w:tc>
      </w:tr>
      <w:tr w:rsidR="00C010B8" w:rsidRPr="00C010B8" w:rsidTr="00C010B8">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Author’s Craft, p. 38</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Use sarcasm to downplay an opposing point of view</w:t>
            </w:r>
          </w:p>
        </w:tc>
      </w:tr>
      <w:tr w:rsidR="00C010B8" w:rsidRPr="00C010B8" w:rsidTr="00C010B8">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Model the Writing Process, p. 40</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Revise your persuasive letter for voice</w:t>
            </w:r>
          </w:p>
        </w:tc>
      </w:tr>
      <w:tr w:rsidR="00C010B8" w:rsidRPr="00C010B8" w:rsidTr="00C010B8">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Grammar and Conventions, p. 42</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Future and perfect tense (BLM 7)</w:t>
            </w:r>
          </w:p>
        </w:tc>
      </w:tr>
      <w:tr w:rsidR="00C010B8" w:rsidRPr="00C010B8" w:rsidTr="00C010B8">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Grammar and Conventions, p. 44</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Dashes (BLM 8)</w:t>
            </w:r>
          </w:p>
        </w:tc>
      </w:tr>
      <w:tr w:rsidR="00C010B8" w:rsidRPr="00C010B8" w:rsidTr="00C010B8">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Grammar and Conventions, p. 46</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Use commas to punctuate people’s titles (BLM 9)</w:t>
            </w:r>
          </w:p>
        </w:tc>
      </w:tr>
      <w:tr w:rsidR="00C010B8" w:rsidRPr="00C010B8" w:rsidTr="00C010B8">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Model the Writing Process, p. 48</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Edit your persuasive letter for punctuation</w:t>
            </w:r>
          </w:p>
        </w:tc>
      </w:tr>
      <w:tr w:rsidR="00C010B8" w:rsidRPr="00C010B8" w:rsidTr="00C010B8">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Model the Writing Process, p. 50</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Prepare a formal letter to the editor</w:t>
            </w:r>
          </w:p>
        </w:tc>
      </w:tr>
      <w:tr w:rsidR="00C010B8" w:rsidRPr="00C010B8" w:rsidTr="00C010B8">
        <w:trPr>
          <w:trHeight w:val="225"/>
        </w:trPr>
        <w:tc>
          <w:tcPr>
            <w:tcW w:w="0" w:type="auto"/>
            <w:gridSpan w:val="6"/>
            <w:tcBorders>
              <w:top w:val="single" w:sz="6" w:space="0" w:color="000000"/>
              <w:left w:val="single" w:sz="6" w:space="0" w:color="000000"/>
              <w:bottom w:val="single" w:sz="6" w:space="0" w:color="000000"/>
              <w:right w:val="single" w:sz="6" w:space="0" w:color="000000"/>
            </w:tcBorders>
            <w:shd w:val="clear" w:color="auto" w:fill="CCCCCC"/>
            <w:tcMar>
              <w:top w:w="0" w:type="dxa"/>
              <w:left w:w="120" w:type="dxa"/>
              <w:bottom w:w="0" w:type="dxa"/>
              <w:right w:w="120" w:type="dxa"/>
            </w:tcMar>
            <w:hideMark/>
          </w:tcPr>
          <w:p w:rsidR="00C010B8" w:rsidRPr="00C010B8" w:rsidRDefault="00C010B8" w:rsidP="00C010B8">
            <w:pPr>
              <w:spacing w:after="0" w:line="240" w:lineRule="auto"/>
              <w:jc w:val="center"/>
              <w:rPr>
                <w:rFonts w:ascii="Times New Roman" w:eastAsia="Times New Roman" w:hAnsi="Times New Roman" w:cs="Times New Roman"/>
                <w:sz w:val="24"/>
                <w:szCs w:val="24"/>
              </w:rPr>
            </w:pPr>
            <w:r w:rsidRPr="00C010B8">
              <w:rPr>
                <w:rFonts w:ascii="Calibri" w:eastAsia="Times New Roman" w:hAnsi="Calibri" w:cs="Times New Roman"/>
                <w:b/>
                <w:bCs/>
                <w:color w:val="000000"/>
                <w:sz w:val="28"/>
                <w:szCs w:val="28"/>
              </w:rPr>
              <w:t>Management &amp; Assessment Tools</w:t>
            </w:r>
          </w:p>
        </w:tc>
      </w:tr>
      <w:tr w:rsidR="00C010B8" w:rsidRPr="00C010B8" w:rsidTr="00C010B8">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Page 61</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Home connection letter</w:t>
            </w:r>
          </w:p>
        </w:tc>
      </w:tr>
      <w:tr w:rsidR="00C010B8" w:rsidRPr="00C010B8" w:rsidTr="00C010B8">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Page 62</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Persuasive letters unit class status sheet</w:t>
            </w:r>
          </w:p>
        </w:tc>
      </w:tr>
      <w:tr w:rsidR="00C010B8" w:rsidRPr="00C010B8" w:rsidTr="00C010B8">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Page 63</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Persuasive letters checklist</w:t>
            </w:r>
          </w:p>
        </w:tc>
      </w:tr>
      <w:tr w:rsidR="00C010B8" w:rsidRPr="00C010B8" w:rsidTr="00C010B8">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Page 64</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Persuasive letters evaluation rubric</w:t>
            </w:r>
          </w:p>
        </w:tc>
      </w:tr>
      <w:tr w:rsidR="00C010B8" w:rsidRPr="00C010B8" w:rsidTr="00C010B8">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Page 65</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Persuasive letters student self-reflection sheet</w:t>
            </w:r>
          </w:p>
        </w:tc>
      </w:tr>
      <w:tr w:rsidR="00C010B8" w:rsidRPr="00C010B8" w:rsidTr="00C010B8">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p>
        </w:tc>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p>
        </w:tc>
      </w:tr>
      <w:tr w:rsidR="00C010B8" w:rsidRPr="00C010B8" w:rsidTr="00C010B8">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jc w:val="center"/>
              <w:rPr>
                <w:rFonts w:ascii="Times New Roman" w:eastAsia="Times New Roman" w:hAnsi="Times New Roman" w:cs="Times New Roman"/>
                <w:sz w:val="24"/>
                <w:szCs w:val="24"/>
              </w:rPr>
            </w:pPr>
            <w:r w:rsidRPr="00C010B8">
              <w:rPr>
                <w:rFonts w:ascii="Calibri" w:eastAsia="Times New Roman" w:hAnsi="Calibri" w:cs="Times New Roman"/>
                <w:b/>
                <w:bCs/>
                <w:color w:val="000000"/>
                <w:sz w:val="28"/>
                <w:szCs w:val="28"/>
              </w:rPr>
              <w:t>Strategic Support for Students with Disabilities and ELLs</w:t>
            </w:r>
          </w:p>
        </w:tc>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jc w:val="center"/>
              <w:rPr>
                <w:rFonts w:ascii="Times New Roman" w:eastAsia="Times New Roman" w:hAnsi="Times New Roman" w:cs="Times New Roman"/>
                <w:sz w:val="24"/>
                <w:szCs w:val="24"/>
              </w:rPr>
            </w:pPr>
            <w:r w:rsidRPr="00C010B8">
              <w:rPr>
                <w:rFonts w:ascii="Calibri" w:eastAsia="Times New Roman" w:hAnsi="Calibri" w:cs="Times New Roman"/>
                <w:b/>
                <w:bCs/>
                <w:color w:val="000000"/>
                <w:sz w:val="28"/>
                <w:szCs w:val="28"/>
              </w:rPr>
              <w:t>Technology</w:t>
            </w:r>
          </w:p>
        </w:tc>
      </w:tr>
      <w:tr w:rsidR="00C010B8" w:rsidRPr="00C010B8" w:rsidTr="00C010B8">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b/>
                <w:bCs/>
                <w:color w:val="000000"/>
              </w:rPr>
              <w:t xml:space="preserve">See pages: </w:t>
            </w:r>
            <w:r w:rsidRPr="00C010B8">
              <w:rPr>
                <w:rFonts w:ascii="Calibri" w:eastAsia="Times New Roman" w:hAnsi="Calibri" w:cs="Times New Roman"/>
                <w:color w:val="000000"/>
              </w:rPr>
              <w:t>3, 5, 7, 9, 11, 13, 15, 17, 19, 21, 23, 25, 27, 29, 31, 33, 35, 37, 39, 41, 43, 45, 47, 49, 51</w:t>
            </w:r>
          </w:p>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**More considerations are listed below for students with disabilities, ELL students, as well as, advanced students</w:t>
            </w:r>
          </w:p>
        </w:tc>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rPr>
              <w:t>All Resources for the BWW program may be found online at:</w:t>
            </w:r>
          </w:p>
          <w:p w:rsidR="00C010B8" w:rsidRPr="00C010B8" w:rsidRDefault="00C010B8" w:rsidP="00C010B8">
            <w:pPr>
              <w:spacing w:after="0" w:line="240" w:lineRule="auto"/>
              <w:rPr>
                <w:rFonts w:ascii="Times New Roman" w:eastAsia="Times New Roman" w:hAnsi="Times New Roman" w:cs="Times New Roman"/>
                <w:sz w:val="24"/>
                <w:szCs w:val="24"/>
              </w:rPr>
            </w:pPr>
            <w:hyperlink r:id="rId7" w:history="1">
              <w:r w:rsidRPr="00C010B8">
                <w:rPr>
                  <w:rFonts w:ascii="Arial" w:eastAsia="Times New Roman" w:hAnsi="Arial" w:cs="Arial"/>
                  <w:color w:val="1155CC"/>
                  <w:sz w:val="20"/>
                  <w:szCs w:val="20"/>
                  <w:u w:val="single"/>
                </w:rPr>
                <w:t>https://new.benchmarkuniverse.com</w:t>
              </w:r>
            </w:hyperlink>
            <w:r w:rsidRPr="00C010B8">
              <w:rPr>
                <w:rFonts w:ascii="Calibri" w:eastAsia="Times New Roman" w:hAnsi="Calibri" w:cs="Times New Roman"/>
                <w:color w:val="000000"/>
              </w:rPr>
              <w:t xml:space="preserve"> </w:t>
            </w:r>
          </w:p>
        </w:tc>
      </w:tr>
      <w:tr w:rsidR="00C010B8" w:rsidRPr="00C010B8" w:rsidTr="00C010B8">
        <w:tc>
          <w:tcPr>
            <w:tcW w:w="0" w:type="auto"/>
            <w:gridSpan w:val="6"/>
            <w:tcBorders>
              <w:top w:val="single" w:sz="6" w:space="0" w:color="000000"/>
              <w:left w:val="single" w:sz="6" w:space="0" w:color="000000"/>
              <w:bottom w:val="single" w:sz="6" w:space="0" w:color="000000"/>
              <w:right w:val="single" w:sz="6" w:space="0" w:color="000000"/>
            </w:tcBorders>
            <w:shd w:val="clear" w:color="auto" w:fill="CCCCCC"/>
            <w:tcMar>
              <w:top w:w="0" w:type="dxa"/>
              <w:left w:w="120" w:type="dxa"/>
              <w:bottom w:w="0" w:type="dxa"/>
              <w:right w:w="120" w:type="dxa"/>
            </w:tcMar>
            <w:hideMark/>
          </w:tcPr>
          <w:p w:rsidR="00C010B8" w:rsidRPr="00C010B8" w:rsidRDefault="00C010B8" w:rsidP="00C010B8">
            <w:pPr>
              <w:spacing w:after="0" w:line="240" w:lineRule="auto"/>
              <w:jc w:val="center"/>
              <w:rPr>
                <w:rFonts w:ascii="Times New Roman" w:eastAsia="Times New Roman" w:hAnsi="Times New Roman" w:cs="Times New Roman"/>
                <w:sz w:val="24"/>
                <w:szCs w:val="24"/>
              </w:rPr>
            </w:pPr>
            <w:r w:rsidRPr="00C010B8">
              <w:rPr>
                <w:rFonts w:ascii="Calibri" w:eastAsia="Times New Roman" w:hAnsi="Calibri" w:cs="Times New Roman"/>
                <w:b/>
                <w:bCs/>
                <w:color w:val="000000"/>
                <w:sz w:val="28"/>
                <w:szCs w:val="28"/>
              </w:rPr>
              <w:t>Questioning and Discussion Techniques</w:t>
            </w:r>
          </w:p>
        </w:tc>
      </w:tr>
      <w:tr w:rsidR="00C010B8" w:rsidRPr="00C010B8" w:rsidTr="00C010B8">
        <w:tc>
          <w:tcPr>
            <w:tcW w:w="0" w:type="auto"/>
            <w:tcBorders>
              <w:top w:val="single" w:sz="6" w:space="0" w:color="000000"/>
              <w:left w:val="single" w:sz="6" w:space="0" w:color="000000"/>
              <w:bottom w:val="single" w:sz="6" w:space="0" w:color="000000"/>
              <w:right w:val="single" w:sz="6" w:space="0" w:color="000000"/>
            </w:tcBorders>
            <w:shd w:val="clear" w:color="auto" w:fill="FF0000"/>
            <w:tcMar>
              <w:top w:w="0" w:type="dxa"/>
              <w:left w:w="120" w:type="dxa"/>
              <w:bottom w:w="0" w:type="dxa"/>
              <w:right w:w="120" w:type="dxa"/>
            </w:tcMar>
            <w:hideMark/>
          </w:tcPr>
          <w:p w:rsidR="00C010B8" w:rsidRPr="00C010B8" w:rsidRDefault="00C010B8" w:rsidP="00C010B8">
            <w:pPr>
              <w:spacing w:after="0" w:line="240" w:lineRule="auto"/>
              <w:jc w:val="center"/>
              <w:rPr>
                <w:rFonts w:ascii="Times New Roman" w:eastAsia="Times New Roman" w:hAnsi="Times New Roman" w:cs="Times New Roman"/>
                <w:sz w:val="24"/>
                <w:szCs w:val="24"/>
              </w:rPr>
            </w:pPr>
            <w:r w:rsidRPr="00C010B8">
              <w:rPr>
                <w:rFonts w:ascii="Calibri" w:eastAsia="Times New Roman" w:hAnsi="Calibri" w:cs="Times New Roman"/>
                <w:b/>
                <w:bCs/>
                <w:color w:val="000000"/>
                <w:sz w:val="28"/>
                <w:szCs w:val="28"/>
              </w:rPr>
              <w:t>PreK-K</w:t>
            </w:r>
          </w:p>
        </w:tc>
        <w:tc>
          <w:tcPr>
            <w:tcW w:w="0" w:type="auto"/>
            <w:tcBorders>
              <w:top w:val="single" w:sz="6" w:space="0" w:color="000000"/>
              <w:left w:val="single" w:sz="6" w:space="0" w:color="000000"/>
              <w:bottom w:val="single" w:sz="6" w:space="0" w:color="000000"/>
              <w:right w:val="single" w:sz="6" w:space="0" w:color="000000"/>
            </w:tcBorders>
            <w:shd w:val="clear" w:color="auto" w:fill="FF9900"/>
            <w:tcMar>
              <w:top w:w="0" w:type="dxa"/>
              <w:left w:w="120" w:type="dxa"/>
              <w:bottom w:w="0" w:type="dxa"/>
              <w:right w:w="120" w:type="dxa"/>
            </w:tcMar>
            <w:hideMark/>
          </w:tcPr>
          <w:p w:rsidR="00C010B8" w:rsidRPr="00C010B8" w:rsidRDefault="00C010B8" w:rsidP="00C010B8">
            <w:pPr>
              <w:spacing w:after="0" w:line="240" w:lineRule="auto"/>
              <w:jc w:val="center"/>
              <w:rPr>
                <w:rFonts w:ascii="Times New Roman" w:eastAsia="Times New Roman" w:hAnsi="Times New Roman" w:cs="Times New Roman"/>
                <w:sz w:val="24"/>
                <w:szCs w:val="24"/>
              </w:rPr>
            </w:pPr>
            <w:r w:rsidRPr="00C010B8">
              <w:rPr>
                <w:rFonts w:ascii="Calibri" w:eastAsia="Times New Roman" w:hAnsi="Calibri" w:cs="Times New Roman"/>
                <w:b/>
                <w:bCs/>
                <w:color w:val="000000"/>
                <w:sz w:val="28"/>
                <w:szCs w:val="28"/>
              </w:rPr>
              <w:t>Grade 1</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00"/>
            <w:tcMar>
              <w:top w:w="0" w:type="dxa"/>
              <w:left w:w="120" w:type="dxa"/>
              <w:bottom w:w="0" w:type="dxa"/>
              <w:right w:w="120" w:type="dxa"/>
            </w:tcMar>
            <w:hideMark/>
          </w:tcPr>
          <w:p w:rsidR="00C010B8" w:rsidRPr="00C010B8" w:rsidRDefault="00C010B8" w:rsidP="00C010B8">
            <w:pPr>
              <w:spacing w:after="0" w:line="240" w:lineRule="auto"/>
              <w:jc w:val="center"/>
              <w:rPr>
                <w:rFonts w:ascii="Times New Roman" w:eastAsia="Times New Roman" w:hAnsi="Times New Roman" w:cs="Times New Roman"/>
                <w:sz w:val="24"/>
                <w:szCs w:val="24"/>
              </w:rPr>
            </w:pPr>
            <w:r w:rsidRPr="00C010B8">
              <w:rPr>
                <w:rFonts w:ascii="Calibri" w:eastAsia="Times New Roman" w:hAnsi="Calibri" w:cs="Times New Roman"/>
                <w:b/>
                <w:bCs/>
                <w:color w:val="000000"/>
                <w:sz w:val="28"/>
                <w:szCs w:val="28"/>
              </w:rPr>
              <w:t>Grade 2</w:t>
            </w:r>
          </w:p>
        </w:tc>
        <w:tc>
          <w:tcPr>
            <w:tcW w:w="0" w:type="auto"/>
            <w:tcBorders>
              <w:top w:val="single" w:sz="6" w:space="0" w:color="000000"/>
              <w:left w:val="single" w:sz="6" w:space="0" w:color="000000"/>
              <w:bottom w:val="single" w:sz="6" w:space="0" w:color="000000"/>
              <w:right w:val="single" w:sz="6" w:space="0" w:color="000000"/>
            </w:tcBorders>
            <w:shd w:val="clear" w:color="auto" w:fill="00FF00"/>
            <w:tcMar>
              <w:top w:w="0" w:type="dxa"/>
              <w:left w:w="120" w:type="dxa"/>
              <w:bottom w:w="0" w:type="dxa"/>
              <w:right w:w="120" w:type="dxa"/>
            </w:tcMar>
            <w:hideMark/>
          </w:tcPr>
          <w:p w:rsidR="00C010B8" w:rsidRPr="00C010B8" w:rsidRDefault="00C010B8" w:rsidP="00C010B8">
            <w:pPr>
              <w:spacing w:after="0" w:line="240" w:lineRule="auto"/>
              <w:jc w:val="center"/>
              <w:rPr>
                <w:rFonts w:ascii="Times New Roman" w:eastAsia="Times New Roman" w:hAnsi="Times New Roman" w:cs="Times New Roman"/>
                <w:sz w:val="24"/>
                <w:szCs w:val="24"/>
              </w:rPr>
            </w:pPr>
            <w:r w:rsidRPr="00C010B8">
              <w:rPr>
                <w:rFonts w:ascii="Calibri" w:eastAsia="Times New Roman" w:hAnsi="Calibri" w:cs="Times New Roman"/>
                <w:b/>
                <w:bCs/>
                <w:color w:val="000000"/>
                <w:sz w:val="28"/>
                <w:szCs w:val="28"/>
              </w:rPr>
              <w:t>Grade 3</w:t>
            </w:r>
          </w:p>
        </w:tc>
        <w:tc>
          <w:tcPr>
            <w:tcW w:w="0" w:type="auto"/>
            <w:tcBorders>
              <w:top w:val="single" w:sz="6" w:space="0" w:color="000000"/>
              <w:left w:val="single" w:sz="6" w:space="0" w:color="000000"/>
              <w:bottom w:val="single" w:sz="6" w:space="0" w:color="000000"/>
              <w:right w:val="single" w:sz="6" w:space="0" w:color="000000"/>
            </w:tcBorders>
            <w:shd w:val="clear" w:color="auto" w:fill="00FFFF"/>
            <w:tcMar>
              <w:top w:w="0" w:type="dxa"/>
              <w:left w:w="120" w:type="dxa"/>
              <w:bottom w:w="0" w:type="dxa"/>
              <w:right w:w="120" w:type="dxa"/>
            </w:tcMar>
            <w:hideMark/>
          </w:tcPr>
          <w:p w:rsidR="00C010B8" w:rsidRPr="00C010B8" w:rsidRDefault="00C010B8" w:rsidP="00C010B8">
            <w:pPr>
              <w:spacing w:after="0" w:line="240" w:lineRule="auto"/>
              <w:jc w:val="center"/>
              <w:rPr>
                <w:rFonts w:ascii="Times New Roman" w:eastAsia="Times New Roman" w:hAnsi="Times New Roman" w:cs="Times New Roman"/>
                <w:sz w:val="24"/>
                <w:szCs w:val="24"/>
              </w:rPr>
            </w:pPr>
            <w:r w:rsidRPr="00C010B8">
              <w:rPr>
                <w:rFonts w:ascii="Calibri" w:eastAsia="Times New Roman" w:hAnsi="Calibri" w:cs="Times New Roman"/>
                <w:b/>
                <w:bCs/>
                <w:color w:val="000000"/>
                <w:sz w:val="28"/>
                <w:szCs w:val="28"/>
              </w:rPr>
              <w:t>Grades 4-5</w:t>
            </w:r>
          </w:p>
        </w:tc>
      </w:tr>
      <w:tr w:rsidR="00C010B8" w:rsidRPr="00C010B8" w:rsidTr="00C010B8">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sz w:val="24"/>
                <w:szCs w:val="24"/>
              </w:rPr>
              <w:t>Turn and Talk:</w:t>
            </w:r>
          </w:p>
          <w:p w:rsidR="00C010B8" w:rsidRPr="00C010B8" w:rsidRDefault="00C010B8" w:rsidP="00C010B8">
            <w:pPr>
              <w:spacing w:after="0" w:line="240" w:lineRule="auto"/>
              <w:rPr>
                <w:rFonts w:ascii="Times New Roman" w:eastAsia="Times New Roman" w:hAnsi="Times New Roman" w:cs="Times New Roman"/>
                <w:sz w:val="24"/>
                <w:szCs w:val="24"/>
              </w:rPr>
            </w:pPr>
          </w:p>
          <w:p w:rsidR="00C010B8" w:rsidRPr="00C010B8" w:rsidRDefault="00C010B8" w:rsidP="00C010B8">
            <w:pPr>
              <w:spacing w:before="150" w:after="150" w:line="240" w:lineRule="auto"/>
              <w:rPr>
                <w:rFonts w:ascii="Times New Roman" w:eastAsia="Times New Roman" w:hAnsi="Times New Roman" w:cs="Times New Roman"/>
                <w:sz w:val="24"/>
                <w:szCs w:val="24"/>
              </w:rPr>
            </w:pPr>
            <w:r w:rsidRPr="00C010B8">
              <w:rPr>
                <w:rFonts w:ascii="Calibri" w:eastAsia="Times New Roman" w:hAnsi="Calibri" w:cs="Times New Roman"/>
                <w:b/>
                <w:bCs/>
                <w:color w:val="000000"/>
                <w:sz w:val="24"/>
                <w:szCs w:val="24"/>
                <w:shd w:val="clear" w:color="auto" w:fill="FAFAFA"/>
              </w:rPr>
              <w:lastRenderedPageBreak/>
              <w:t>How to Use</w:t>
            </w:r>
          </w:p>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b/>
                <w:bCs/>
                <w:color w:val="333333"/>
                <w:sz w:val="24"/>
                <w:szCs w:val="24"/>
                <w:shd w:val="clear" w:color="auto" w:fill="FAFAFA"/>
              </w:rPr>
              <w:t>1. Question</w:t>
            </w:r>
          </w:p>
          <w:p w:rsidR="00C010B8" w:rsidRPr="00C010B8" w:rsidRDefault="00C010B8" w:rsidP="00C010B8">
            <w:pPr>
              <w:spacing w:after="150" w:line="240" w:lineRule="auto"/>
              <w:rPr>
                <w:rFonts w:ascii="Times New Roman" w:eastAsia="Times New Roman" w:hAnsi="Times New Roman" w:cs="Times New Roman"/>
                <w:sz w:val="24"/>
                <w:szCs w:val="24"/>
              </w:rPr>
            </w:pPr>
            <w:r w:rsidRPr="00C010B8">
              <w:rPr>
                <w:rFonts w:ascii="Calibri" w:eastAsia="Times New Roman" w:hAnsi="Calibri" w:cs="Times New Roman"/>
                <w:color w:val="333333"/>
                <w:sz w:val="24"/>
                <w:szCs w:val="24"/>
                <w:shd w:val="clear" w:color="auto" w:fill="FAFAFA"/>
              </w:rPr>
              <w:t>Pose a question or prompt for students to discuss and tell them how much time they will have. A one-to-two minute discussion is most productive.</w:t>
            </w:r>
          </w:p>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b/>
                <w:bCs/>
                <w:color w:val="333333"/>
                <w:sz w:val="24"/>
                <w:szCs w:val="24"/>
                <w:shd w:val="clear" w:color="auto" w:fill="FAFAFA"/>
              </w:rPr>
              <w:t>2. Turn</w:t>
            </w:r>
          </w:p>
          <w:p w:rsidR="00C010B8" w:rsidRPr="00C010B8" w:rsidRDefault="00C010B8" w:rsidP="00C010B8">
            <w:pPr>
              <w:spacing w:after="150" w:line="240" w:lineRule="auto"/>
              <w:rPr>
                <w:rFonts w:ascii="Times New Roman" w:eastAsia="Times New Roman" w:hAnsi="Times New Roman" w:cs="Times New Roman"/>
                <w:sz w:val="24"/>
                <w:szCs w:val="24"/>
              </w:rPr>
            </w:pPr>
            <w:r w:rsidRPr="00C010B8">
              <w:rPr>
                <w:rFonts w:ascii="Calibri" w:eastAsia="Times New Roman" w:hAnsi="Calibri" w:cs="Times New Roman"/>
                <w:color w:val="333333"/>
                <w:sz w:val="24"/>
                <w:szCs w:val="24"/>
                <w:shd w:val="clear" w:color="auto" w:fill="FAFAFA"/>
              </w:rPr>
              <w:t>Have students turn to a specific partner. Pair students using </w:t>
            </w:r>
            <w:r w:rsidRPr="00C010B8">
              <w:rPr>
                <w:rFonts w:ascii="Calibri" w:eastAsia="Times New Roman" w:hAnsi="Calibri" w:cs="Times New Roman"/>
                <w:i/>
                <w:iCs/>
                <w:color w:val="333333"/>
                <w:sz w:val="24"/>
                <w:szCs w:val="24"/>
                <w:shd w:val="clear" w:color="auto" w:fill="FAFAFA"/>
              </w:rPr>
              <w:t>Eyeball Partners, Shoulder Partners, or Clock Partners </w:t>
            </w:r>
            <w:r w:rsidRPr="00C010B8">
              <w:rPr>
                <w:rFonts w:ascii="Calibri" w:eastAsia="Times New Roman" w:hAnsi="Calibri" w:cs="Times New Roman"/>
                <w:color w:val="333333"/>
                <w:sz w:val="24"/>
                <w:szCs w:val="24"/>
                <w:shd w:val="clear" w:color="auto" w:fill="FAFAFA"/>
              </w:rPr>
              <w:t>(see variations below). Partner assignments should be set up beforehand so that students can quickly and easily pair up.</w:t>
            </w:r>
          </w:p>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b/>
                <w:bCs/>
                <w:color w:val="333333"/>
                <w:sz w:val="24"/>
                <w:szCs w:val="24"/>
                <w:shd w:val="clear" w:color="auto" w:fill="FAFAFA"/>
              </w:rPr>
              <w:t>3. Talk</w:t>
            </w:r>
          </w:p>
          <w:p w:rsidR="00C010B8" w:rsidRPr="00C010B8" w:rsidRDefault="00C010B8" w:rsidP="00C010B8">
            <w:pPr>
              <w:spacing w:after="150" w:line="240" w:lineRule="auto"/>
              <w:rPr>
                <w:rFonts w:ascii="Times New Roman" w:eastAsia="Times New Roman" w:hAnsi="Times New Roman" w:cs="Times New Roman"/>
                <w:sz w:val="24"/>
                <w:szCs w:val="24"/>
              </w:rPr>
            </w:pPr>
            <w:r w:rsidRPr="00C010B8">
              <w:rPr>
                <w:rFonts w:ascii="Calibri" w:eastAsia="Times New Roman" w:hAnsi="Calibri" w:cs="Times New Roman"/>
                <w:color w:val="333333"/>
                <w:sz w:val="24"/>
                <w:szCs w:val="24"/>
                <w:shd w:val="clear" w:color="auto" w:fill="FAFAFA"/>
              </w:rPr>
              <w:t>Set a timer for the allotted time, and have students begin discussing the assigned question or prompt. When time is up, ask partners to share out thoughts and ideas from their discussion.</w:t>
            </w:r>
          </w:p>
          <w:p w:rsidR="00C010B8" w:rsidRPr="00C010B8" w:rsidRDefault="00C010B8" w:rsidP="00C010B8">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sz w:val="24"/>
                <w:szCs w:val="24"/>
              </w:rPr>
              <w:lastRenderedPageBreak/>
              <w:t>Think-Pair-Share:</w:t>
            </w:r>
          </w:p>
          <w:p w:rsidR="00C010B8" w:rsidRPr="00C010B8" w:rsidRDefault="00C010B8" w:rsidP="00C010B8">
            <w:pPr>
              <w:spacing w:after="240" w:line="240" w:lineRule="auto"/>
              <w:rPr>
                <w:rFonts w:ascii="Times New Roman" w:eastAsia="Times New Roman" w:hAnsi="Times New Roman" w:cs="Times New Roman"/>
                <w:sz w:val="24"/>
                <w:szCs w:val="24"/>
              </w:rPr>
            </w:pPr>
          </w:p>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sz w:val="24"/>
                <w:szCs w:val="24"/>
              </w:rPr>
              <w:t>Teacher gives direction to students.  Students formulate individual response, and then turn to a partner to share their answers.  Teacher calls on several random pairs to share their answers with the class.</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sz w:val="24"/>
                <w:szCs w:val="24"/>
              </w:rPr>
              <w:lastRenderedPageBreak/>
              <w:t>Think-Pair-Square:</w:t>
            </w:r>
          </w:p>
          <w:p w:rsidR="00C010B8" w:rsidRPr="00C010B8" w:rsidRDefault="00C010B8" w:rsidP="00C010B8">
            <w:pPr>
              <w:spacing w:after="240" w:line="240" w:lineRule="auto"/>
              <w:rPr>
                <w:rFonts w:ascii="Times New Roman" w:eastAsia="Times New Roman" w:hAnsi="Times New Roman" w:cs="Times New Roman"/>
                <w:sz w:val="24"/>
                <w:szCs w:val="24"/>
              </w:rPr>
            </w:pPr>
          </w:p>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i/>
                <w:iCs/>
                <w:color w:val="000000"/>
                <w:sz w:val="24"/>
                <w:szCs w:val="24"/>
              </w:rPr>
              <w:t xml:space="preserve">Think-Pair-Share-Square </w:t>
            </w:r>
            <w:r w:rsidRPr="00C010B8">
              <w:rPr>
                <w:rFonts w:ascii="Calibri" w:eastAsia="Times New Roman" w:hAnsi="Calibri" w:cs="Times New Roman"/>
                <w:color w:val="000000"/>
                <w:sz w:val="24"/>
                <w:szCs w:val="24"/>
              </w:rPr>
              <w:t>is a communicative strategy that encourages metacognitive reflection, analysis, cross-articulation, and targeted language use within a specific context and content area.</w:t>
            </w:r>
          </w:p>
          <w:p w:rsidR="00C010B8" w:rsidRPr="00C010B8" w:rsidRDefault="00C010B8" w:rsidP="00C010B8">
            <w:pPr>
              <w:spacing w:after="0" w:line="240" w:lineRule="auto"/>
              <w:rPr>
                <w:rFonts w:ascii="Times New Roman" w:eastAsia="Times New Roman" w:hAnsi="Times New Roman" w:cs="Times New Roman"/>
                <w:sz w:val="24"/>
                <w:szCs w:val="24"/>
              </w:rPr>
            </w:pPr>
          </w:p>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b/>
                <w:bCs/>
                <w:color w:val="000000"/>
                <w:sz w:val="24"/>
                <w:szCs w:val="24"/>
              </w:rPr>
              <w:t xml:space="preserve">How do I implement </w:t>
            </w:r>
            <w:r w:rsidRPr="00C010B8">
              <w:rPr>
                <w:rFonts w:ascii="Calibri" w:eastAsia="Times New Roman" w:hAnsi="Calibri" w:cs="Times New Roman"/>
                <w:b/>
                <w:bCs/>
                <w:i/>
                <w:iCs/>
                <w:color w:val="000000"/>
                <w:sz w:val="24"/>
                <w:szCs w:val="24"/>
              </w:rPr>
              <w:t xml:space="preserve">Think-Pair-Share-Square </w:t>
            </w:r>
            <w:r w:rsidRPr="00C010B8">
              <w:rPr>
                <w:rFonts w:ascii="Calibri" w:eastAsia="Times New Roman" w:hAnsi="Calibri" w:cs="Times New Roman"/>
                <w:b/>
                <w:bCs/>
                <w:color w:val="000000"/>
                <w:sz w:val="24"/>
                <w:szCs w:val="24"/>
              </w:rPr>
              <w:t xml:space="preserve">in the classroom?: </w:t>
            </w:r>
          </w:p>
          <w:p w:rsidR="00C010B8" w:rsidRPr="00C010B8" w:rsidRDefault="00C010B8" w:rsidP="00C010B8">
            <w:pPr>
              <w:spacing w:after="52"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sz w:val="24"/>
                <w:szCs w:val="24"/>
              </w:rPr>
              <w:t xml:space="preserve">1. The teacher posses a question/topic/theme to a whole group of students situated in collaborative group arrangement of 4 or 6. </w:t>
            </w:r>
          </w:p>
          <w:p w:rsidR="00C010B8" w:rsidRPr="00C010B8" w:rsidRDefault="00C010B8" w:rsidP="00C010B8">
            <w:pPr>
              <w:spacing w:after="52"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sz w:val="24"/>
                <w:szCs w:val="24"/>
              </w:rPr>
              <w:t xml:space="preserve">2. The students first “Think” of the prompt/topic/theme proposed by the facilitator/teacher </w:t>
            </w:r>
          </w:p>
          <w:p w:rsidR="00C010B8" w:rsidRPr="00C010B8" w:rsidRDefault="00C010B8" w:rsidP="00C010B8">
            <w:pPr>
              <w:spacing w:after="52"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sz w:val="24"/>
                <w:szCs w:val="24"/>
              </w:rPr>
              <w:t xml:space="preserve">3. Then the students select a “Buddy” from their assigned group and provide that individual a reflective thought of the question/topic/theme, while the “Buddy” listens attentively. </w:t>
            </w:r>
          </w:p>
          <w:p w:rsidR="00C010B8" w:rsidRPr="00C010B8" w:rsidRDefault="00C010B8" w:rsidP="00C010B8">
            <w:pPr>
              <w:spacing w:after="52"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sz w:val="24"/>
                <w:szCs w:val="24"/>
              </w:rPr>
              <w:t xml:space="preserve">4. The “Buddy” responds by sharing his/her reflective thought in the same fashion, </w:t>
            </w:r>
            <w:r w:rsidRPr="00C010B8">
              <w:rPr>
                <w:rFonts w:ascii="Calibri" w:eastAsia="Times New Roman" w:hAnsi="Calibri" w:cs="Times New Roman"/>
                <w:color w:val="000000"/>
                <w:sz w:val="24"/>
                <w:szCs w:val="24"/>
              </w:rPr>
              <w:lastRenderedPageBreak/>
              <w:t xml:space="preserve">while the first “Buddy” listens attentively. </w:t>
            </w:r>
          </w:p>
          <w:p w:rsidR="00C010B8" w:rsidRPr="00C010B8" w:rsidRDefault="00C010B8" w:rsidP="00C010B8">
            <w:pPr>
              <w:spacing w:after="52"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sz w:val="24"/>
                <w:szCs w:val="24"/>
              </w:rPr>
              <w:t xml:space="preserve">5. Then each of the “Buddies” find a new “Buddy” (within their groups) and they repeat steps 1-4. </w:t>
            </w:r>
          </w:p>
          <w:p w:rsidR="00C010B8" w:rsidRPr="00C010B8" w:rsidRDefault="00C010B8" w:rsidP="00C010B8">
            <w:pPr>
              <w:spacing w:after="52"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sz w:val="24"/>
                <w:szCs w:val="24"/>
              </w:rPr>
              <w:t xml:space="preserve">6. Finally, the facilitator/teacher ensues into a Whole Group Share, asking “Buddies” to volunteer reflective responses they heard from either of their “Buddies” while they listened attentively. </w:t>
            </w:r>
          </w:p>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sz w:val="24"/>
                <w:szCs w:val="24"/>
              </w:rPr>
              <w:t xml:space="preserve">7. The facilitator/teacher asks the students to use the following language function and form to share their reflective response they heard. </w:t>
            </w:r>
          </w:p>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sz w:val="24"/>
                <w:szCs w:val="24"/>
              </w:rPr>
              <w:t xml:space="preserve">8. The participant/teacher notes responses on a chart paper/white board/smart board/overhead transparency. </w:t>
            </w:r>
          </w:p>
          <w:p w:rsidR="00C010B8" w:rsidRPr="00C010B8" w:rsidRDefault="00C010B8" w:rsidP="00C010B8">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sz w:val="24"/>
                <w:szCs w:val="24"/>
              </w:rPr>
              <w:lastRenderedPageBreak/>
              <w:t>Numbered Heads Together:</w:t>
            </w:r>
          </w:p>
          <w:p w:rsidR="00C010B8" w:rsidRPr="00C010B8" w:rsidRDefault="00C010B8" w:rsidP="00C010B8">
            <w:pPr>
              <w:spacing w:after="0" w:line="240" w:lineRule="auto"/>
              <w:rPr>
                <w:rFonts w:ascii="Times New Roman" w:eastAsia="Times New Roman" w:hAnsi="Times New Roman" w:cs="Times New Roman"/>
                <w:sz w:val="24"/>
                <w:szCs w:val="24"/>
              </w:rPr>
            </w:pPr>
          </w:p>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sz w:val="24"/>
                <w:szCs w:val="24"/>
              </w:rPr>
              <w:t>Students sit in groups and each group member is given a number.  The teacher poses a problem and all four students discuss.  The teacher calls a number and that student is responsible for sharing for the group.</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sz w:val="24"/>
                <w:szCs w:val="24"/>
              </w:rPr>
              <w:lastRenderedPageBreak/>
              <w:t>Socratic Seminar:</w:t>
            </w:r>
          </w:p>
          <w:p w:rsidR="00C010B8" w:rsidRPr="00C010B8" w:rsidRDefault="00C010B8" w:rsidP="00C010B8">
            <w:pPr>
              <w:spacing w:after="240" w:line="240" w:lineRule="auto"/>
              <w:rPr>
                <w:rFonts w:ascii="Times New Roman" w:eastAsia="Times New Roman" w:hAnsi="Times New Roman" w:cs="Times New Roman"/>
                <w:sz w:val="24"/>
                <w:szCs w:val="24"/>
              </w:rPr>
            </w:pPr>
          </w:p>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sz w:val="24"/>
                <w:szCs w:val="24"/>
              </w:rPr>
              <w:t>Students ask questions of one another about an essential question, topic, or selected text.  The questions initiate a conversation that continues with a series of responses and additional questions.</w:t>
            </w:r>
          </w:p>
        </w:tc>
      </w:tr>
    </w:tbl>
    <w:p w:rsidR="00C010B8" w:rsidRDefault="00C010B8" w:rsidP="00C010B8">
      <w:pPr>
        <w:spacing w:after="240" w:line="240" w:lineRule="auto"/>
        <w:rPr>
          <w:rFonts w:ascii="Times New Roman" w:eastAsia="Times New Roman" w:hAnsi="Times New Roman" w:cs="Times New Roman"/>
          <w:sz w:val="24"/>
          <w:szCs w:val="24"/>
        </w:rPr>
      </w:pPr>
      <w:r w:rsidRPr="00C010B8">
        <w:rPr>
          <w:rFonts w:ascii="Times New Roman" w:eastAsia="Times New Roman" w:hAnsi="Times New Roman" w:cs="Times New Roman"/>
          <w:sz w:val="24"/>
          <w:szCs w:val="24"/>
        </w:rPr>
        <w:lastRenderedPageBreak/>
        <w:br/>
      </w:r>
    </w:p>
    <w:p w:rsidR="00C010B8" w:rsidRDefault="00C010B8" w:rsidP="00C010B8">
      <w:pPr>
        <w:spacing w:after="240" w:line="240" w:lineRule="auto"/>
        <w:rPr>
          <w:rFonts w:ascii="Times New Roman" w:eastAsia="Times New Roman" w:hAnsi="Times New Roman" w:cs="Times New Roman"/>
          <w:sz w:val="24"/>
          <w:szCs w:val="24"/>
        </w:rPr>
      </w:pPr>
    </w:p>
    <w:p w:rsidR="00C010B8" w:rsidRPr="00C010B8" w:rsidRDefault="00C010B8" w:rsidP="00C010B8">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926"/>
        <w:gridCol w:w="3901"/>
        <w:gridCol w:w="5557"/>
      </w:tblGrid>
      <w:tr w:rsidR="00C010B8" w:rsidRPr="00C010B8" w:rsidTr="00C010B8">
        <w:tc>
          <w:tcPr>
            <w:tcW w:w="0" w:type="auto"/>
            <w:gridSpan w:val="3"/>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C010B8" w:rsidRPr="00C010B8" w:rsidRDefault="00C010B8" w:rsidP="00C010B8">
            <w:pPr>
              <w:spacing w:after="0" w:line="240" w:lineRule="auto"/>
              <w:jc w:val="center"/>
              <w:rPr>
                <w:rFonts w:ascii="Times New Roman" w:eastAsia="Times New Roman" w:hAnsi="Times New Roman" w:cs="Times New Roman"/>
                <w:sz w:val="24"/>
                <w:szCs w:val="24"/>
              </w:rPr>
            </w:pPr>
            <w:r w:rsidRPr="00C010B8">
              <w:rPr>
                <w:rFonts w:ascii="Calibri" w:eastAsia="Times New Roman" w:hAnsi="Calibri" w:cs="Times New Roman"/>
                <w:color w:val="000000"/>
                <w:sz w:val="36"/>
                <w:szCs w:val="36"/>
              </w:rPr>
              <w:lastRenderedPageBreak/>
              <w:t>General Considerations for Students with…</w:t>
            </w:r>
          </w:p>
        </w:tc>
      </w:tr>
      <w:tr w:rsidR="00C010B8" w:rsidRPr="00C010B8" w:rsidTr="00C010B8">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C010B8" w:rsidRPr="00C010B8" w:rsidRDefault="00C010B8" w:rsidP="00C010B8">
            <w:pPr>
              <w:spacing w:after="0" w:line="240" w:lineRule="auto"/>
              <w:jc w:val="center"/>
              <w:rPr>
                <w:rFonts w:ascii="Times New Roman" w:eastAsia="Times New Roman" w:hAnsi="Times New Roman" w:cs="Times New Roman"/>
                <w:sz w:val="24"/>
                <w:szCs w:val="24"/>
              </w:rPr>
            </w:pPr>
            <w:r w:rsidRPr="00C010B8">
              <w:rPr>
                <w:rFonts w:ascii="Calibri" w:eastAsia="Times New Roman" w:hAnsi="Calibri" w:cs="Times New Roman"/>
                <w:color w:val="000000"/>
                <w:sz w:val="24"/>
                <w:szCs w:val="24"/>
              </w:rPr>
              <w:t>Students with Special Needs</w:t>
            </w: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C010B8" w:rsidRPr="00C010B8" w:rsidRDefault="00C010B8" w:rsidP="00C010B8">
            <w:pPr>
              <w:spacing w:after="0" w:line="240" w:lineRule="auto"/>
              <w:jc w:val="center"/>
              <w:rPr>
                <w:rFonts w:ascii="Times New Roman" w:eastAsia="Times New Roman" w:hAnsi="Times New Roman" w:cs="Times New Roman"/>
                <w:sz w:val="24"/>
                <w:szCs w:val="24"/>
              </w:rPr>
            </w:pPr>
            <w:r w:rsidRPr="00C010B8">
              <w:rPr>
                <w:rFonts w:ascii="Calibri" w:eastAsia="Times New Roman" w:hAnsi="Calibri" w:cs="Times New Roman"/>
                <w:b/>
                <w:bCs/>
                <w:color w:val="000000"/>
                <w:sz w:val="24"/>
                <w:szCs w:val="24"/>
              </w:rPr>
              <w:t>Advanced Learners</w:t>
            </w: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C010B8" w:rsidRPr="00C010B8" w:rsidRDefault="00C010B8" w:rsidP="00C010B8">
            <w:pPr>
              <w:spacing w:after="0" w:line="240" w:lineRule="auto"/>
              <w:jc w:val="center"/>
              <w:rPr>
                <w:rFonts w:ascii="Times New Roman" w:eastAsia="Times New Roman" w:hAnsi="Times New Roman" w:cs="Times New Roman"/>
                <w:sz w:val="24"/>
                <w:szCs w:val="24"/>
              </w:rPr>
            </w:pPr>
            <w:r w:rsidRPr="00C010B8">
              <w:rPr>
                <w:rFonts w:ascii="Calibri" w:eastAsia="Times New Roman" w:hAnsi="Calibri" w:cs="Times New Roman"/>
                <w:b/>
                <w:bCs/>
                <w:color w:val="000000"/>
                <w:sz w:val="24"/>
                <w:szCs w:val="24"/>
              </w:rPr>
              <w:t>English Language Learners</w:t>
            </w:r>
          </w:p>
        </w:tc>
      </w:tr>
      <w:tr w:rsidR="00C010B8" w:rsidRPr="00C010B8" w:rsidTr="00C010B8">
        <w:trPr>
          <w:trHeight w:val="1155"/>
        </w:trPr>
        <w:tc>
          <w:tcPr>
            <w:tcW w:w="0" w:type="auto"/>
            <w:vMerge w:val="restart"/>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sz w:val="24"/>
                <w:szCs w:val="24"/>
              </w:rPr>
              <w:t>When creating a positive learning environment, it is conducive to consider the unique learning styles of our special needs students, which can be accomplished by providing specific accommodations to meet their learning challenges.  The following list of suggestions is by no means exhaustive.  However, it should be considered a “springboard” and can meet unique needs of children with varying disabilities.</w:t>
            </w:r>
          </w:p>
          <w:p w:rsidR="00C010B8" w:rsidRPr="00C010B8" w:rsidRDefault="00C010B8" w:rsidP="00C010B8">
            <w:pPr>
              <w:numPr>
                <w:ilvl w:val="0"/>
                <w:numId w:val="18"/>
              </w:numPr>
              <w:spacing w:after="0" w:line="240" w:lineRule="auto"/>
              <w:textAlignment w:val="baseline"/>
              <w:rPr>
                <w:rFonts w:ascii="Arial" w:eastAsia="Times New Roman" w:hAnsi="Arial" w:cs="Arial"/>
                <w:color w:val="000000"/>
                <w:sz w:val="24"/>
                <w:szCs w:val="24"/>
              </w:rPr>
            </w:pPr>
            <w:r w:rsidRPr="00C010B8">
              <w:rPr>
                <w:rFonts w:ascii="Calibri" w:eastAsia="Times New Roman" w:hAnsi="Calibri" w:cs="Arial"/>
                <w:color w:val="000000"/>
                <w:sz w:val="24"/>
                <w:szCs w:val="24"/>
              </w:rPr>
              <w:t>Give students opportunities to verbalize experiences and their understanding of concepts.</w:t>
            </w:r>
          </w:p>
          <w:p w:rsidR="00C010B8" w:rsidRPr="00C010B8" w:rsidRDefault="00C010B8" w:rsidP="00C010B8">
            <w:pPr>
              <w:numPr>
                <w:ilvl w:val="0"/>
                <w:numId w:val="18"/>
              </w:numPr>
              <w:spacing w:after="0" w:line="240" w:lineRule="auto"/>
              <w:textAlignment w:val="baseline"/>
              <w:rPr>
                <w:rFonts w:ascii="Arial" w:eastAsia="Times New Roman" w:hAnsi="Arial" w:cs="Arial"/>
                <w:color w:val="000000"/>
                <w:sz w:val="24"/>
                <w:szCs w:val="24"/>
              </w:rPr>
            </w:pPr>
            <w:r w:rsidRPr="00C010B8">
              <w:rPr>
                <w:rFonts w:ascii="Calibri" w:eastAsia="Times New Roman" w:hAnsi="Calibri" w:cs="Arial"/>
                <w:color w:val="000000"/>
                <w:sz w:val="24"/>
                <w:szCs w:val="24"/>
              </w:rPr>
              <w:t>Outline basic goals for units, inserting and defining specific vocabulary.</w:t>
            </w:r>
          </w:p>
          <w:p w:rsidR="00C010B8" w:rsidRPr="00C010B8" w:rsidRDefault="00C010B8" w:rsidP="00C010B8">
            <w:pPr>
              <w:numPr>
                <w:ilvl w:val="0"/>
                <w:numId w:val="18"/>
              </w:numPr>
              <w:spacing w:after="0" w:line="240" w:lineRule="auto"/>
              <w:textAlignment w:val="baseline"/>
              <w:rPr>
                <w:rFonts w:ascii="Arial" w:eastAsia="Times New Roman" w:hAnsi="Arial" w:cs="Arial"/>
                <w:color w:val="000000"/>
                <w:sz w:val="24"/>
                <w:szCs w:val="24"/>
              </w:rPr>
            </w:pPr>
            <w:r w:rsidRPr="00C010B8">
              <w:rPr>
                <w:rFonts w:ascii="Calibri" w:eastAsia="Times New Roman" w:hAnsi="Calibri" w:cs="Arial"/>
                <w:color w:val="000000"/>
                <w:sz w:val="24"/>
                <w:szCs w:val="24"/>
              </w:rPr>
              <w:t>Repeat concepts presented in various modalities.</w:t>
            </w:r>
          </w:p>
          <w:p w:rsidR="00C010B8" w:rsidRPr="00C010B8" w:rsidRDefault="00C010B8" w:rsidP="00C010B8">
            <w:pPr>
              <w:numPr>
                <w:ilvl w:val="0"/>
                <w:numId w:val="18"/>
              </w:numPr>
              <w:spacing w:after="0" w:line="240" w:lineRule="auto"/>
              <w:textAlignment w:val="baseline"/>
              <w:rPr>
                <w:rFonts w:ascii="Arial" w:eastAsia="Times New Roman" w:hAnsi="Arial" w:cs="Arial"/>
                <w:color w:val="000000"/>
                <w:sz w:val="24"/>
                <w:szCs w:val="24"/>
              </w:rPr>
            </w:pPr>
            <w:r w:rsidRPr="00C010B8">
              <w:rPr>
                <w:rFonts w:ascii="Calibri" w:eastAsia="Times New Roman" w:hAnsi="Calibri" w:cs="Arial"/>
                <w:color w:val="000000"/>
                <w:sz w:val="24"/>
                <w:szCs w:val="24"/>
              </w:rPr>
              <w:t>Provide leveled books (high interest/low-level) that lower readers can access of same concept being taught.</w:t>
            </w:r>
          </w:p>
          <w:p w:rsidR="00C010B8" w:rsidRPr="00C010B8" w:rsidRDefault="00C010B8" w:rsidP="00C010B8">
            <w:pPr>
              <w:numPr>
                <w:ilvl w:val="0"/>
                <w:numId w:val="18"/>
              </w:numPr>
              <w:spacing w:after="0" w:line="240" w:lineRule="auto"/>
              <w:textAlignment w:val="baseline"/>
              <w:rPr>
                <w:rFonts w:ascii="Arial" w:eastAsia="Times New Roman" w:hAnsi="Arial" w:cs="Arial"/>
                <w:color w:val="000000"/>
                <w:sz w:val="24"/>
                <w:szCs w:val="24"/>
              </w:rPr>
            </w:pPr>
            <w:r w:rsidRPr="00C010B8">
              <w:rPr>
                <w:rFonts w:ascii="Calibri" w:eastAsia="Times New Roman" w:hAnsi="Calibri" w:cs="Arial"/>
                <w:color w:val="000000"/>
                <w:sz w:val="24"/>
                <w:szCs w:val="24"/>
              </w:rPr>
              <w:t>Allow opportunities to demonstrate knowledge in different ways (for example: verbally, visually, use of technology).</w:t>
            </w:r>
          </w:p>
          <w:p w:rsidR="00C010B8" w:rsidRPr="00C010B8" w:rsidRDefault="00C010B8" w:rsidP="00C010B8">
            <w:pPr>
              <w:numPr>
                <w:ilvl w:val="0"/>
                <w:numId w:val="18"/>
              </w:numPr>
              <w:spacing w:after="0" w:line="240" w:lineRule="auto"/>
              <w:textAlignment w:val="baseline"/>
              <w:rPr>
                <w:rFonts w:ascii="Arial" w:eastAsia="Times New Roman" w:hAnsi="Arial" w:cs="Arial"/>
                <w:color w:val="000000"/>
                <w:sz w:val="24"/>
                <w:szCs w:val="24"/>
              </w:rPr>
            </w:pPr>
            <w:r w:rsidRPr="00C010B8">
              <w:rPr>
                <w:rFonts w:ascii="Calibri" w:eastAsia="Times New Roman" w:hAnsi="Calibri" w:cs="Arial"/>
                <w:color w:val="000000"/>
                <w:sz w:val="24"/>
                <w:szCs w:val="24"/>
              </w:rPr>
              <w:t>Use technology and/or multimedia during learning process.</w:t>
            </w:r>
          </w:p>
          <w:p w:rsidR="00C010B8" w:rsidRPr="00C010B8" w:rsidRDefault="00C010B8" w:rsidP="00C010B8">
            <w:pPr>
              <w:numPr>
                <w:ilvl w:val="0"/>
                <w:numId w:val="18"/>
              </w:numPr>
              <w:spacing w:after="0" w:line="240" w:lineRule="auto"/>
              <w:textAlignment w:val="baseline"/>
              <w:rPr>
                <w:rFonts w:ascii="Arial" w:eastAsia="Times New Roman" w:hAnsi="Arial" w:cs="Arial"/>
                <w:color w:val="000000"/>
                <w:sz w:val="24"/>
                <w:szCs w:val="24"/>
              </w:rPr>
            </w:pPr>
            <w:r w:rsidRPr="00C010B8">
              <w:rPr>
                <w:rFonts w:ascii="Calibri" w:eastAsia="Times New Roman" w:hAnsi="Calibri" w:cs="Arial"/>
                <w:color w:val="000000"/>
                <w:sz w:val="24"/>
                <w:szCs w:val="24"/>
              </w:rPr>
              <w:t>Differentiate and provide flexible choices of learning tasks.</w:t>
            </w:r>
          </w:p>
          <w:p w:rsidR="00C010B8" w:rsidRPr="00C010B8" w:rsidRDefault="00C010B8" w:rsidP="00C010B8">
            <w:pPr>
              <w:numPr>
                <w:ilvl w:val="0"/>
                <w:numId w:val="18"/>
              </w:numPr>
              <w:spacing w:after="0" w:line="240" w:lineRule="auto"/>
              <w:textAlignment w:val="baseline"/>
              <w:rPr>
                <w:rFonts w:ascii="Arial" w:eastAsia="Times New Roman" w:hAnsi="Arial" w:cs="Arial"/>
                <w:color w:val="000000"/>
                <w:sz w:val="24"/>
                <w:szCs w:val="24"/>
              </w:rPr>
            </w:pPr>
            <w:r w:rsidRPr="00C010B8">
              <w:rPr>
                <w:rFonts w:ascii="Calibri" w:eastAsia="Times New Roman" w:hAnsi="Calibri" w:cs="Arial"/>
                <w:color w:val="000000"/>
                <w:sz w:val="24"/>
                <w:szCs w:val="24"/>
              </w:rPr>
              <w:t>Provide models for finished products.</w:t>
            </w:r>
          </w:p>
        </w:tc>
        <w:tc>
          <w:tcPr>
            <w:tcW w:w="0" w:type="auto"/>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sz w:val="24"/>
                <w:szCs w:val="24"/>
              </w:rPr>
              <w:t>Grades K-1:</w:t>
            </w:r>
          </w:p>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sz w:val="24"/>
                <w:szCs w:val="24"/>
              </w:rPr>
              <w:t>Recommended strategies for addressing the learning needs of advanced students:</w:t>
            </w:r>
          </w:p>
          <w:p w:rsidR="00C010B8" w:rsidRPr="00C010B8" w:rsidRDefault="00C010B8" w:rsidP="00C010B8">
            <w:pPr>
              <w:numPr>
                <w:ilvl w:val="0"/>
                <w:numId w:val="19"/>
              </w:numPr>
              <w:spacing w:after="0" w:line="240" w:lineRule="auto"/>
              <w:textAlignment w:val="baseline"/>
              <w:rPr>
                <w:rFonts w:ascii="Arial" w:eastAsia="Times New Roman" w:hAnsi="Arial" w:cs="Arial"/>
                <w:color w:val="000000"/>
                <w:sz w:val="24"/>
                <w:szCs w:val="24"/>
              </w:rPr>
            </w:pPr>
            <w:r w:rsidRPr="00C010B8">
              <w:rPr>
                <w:rFonts w:ascii="Calibri" w:eastAsia="Times New Roman" w:hAnsi="Calibri" w:cs="Arial"/>
                <w:color w:val="000000"/>
                <w:sz w:val="24"/>
                <w:szCs w:val="24"/>
              </w:rPr>
              <w:t>Differentiating your instruction for varying of readiness or interest or different learning styles can be accomplished by varying the content, process or product for these students.  </w:t>
            </w:r>
          </w:p>
          <w:p w:rsidR="00C010B8" w:rsidRPr="00C010B8" w:rsidRDefault="00C010B8" w:rsidP="00C010B8">
            <w:pPr>
              <w:numPr>
                <w:ilvl w:val="0"/>
                <w:numId w:val="19"/>
              </w:numPr>
              <w:spacing w:after="0" w:line="240" w:lineRule="auto"/>
              <w:textAlignment w:val="baseline"/>
              <w:rPr>
                <w:rFonts w:ascii="Arial" w:eastAsia="Times New Roman" w:hAnsi="Arial" w:cs="Arial"/>
                <w:color w:val="000000"/>
                <w:sz w:val="24"/>
                <w:szCs w:val="24"/>
              </w:rPr>
            </w:pPr>
            <w:r w:rsidRPr="00C010B8">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   </w:t>
            </w:r>
          </w:p>
          <w:p w:rsidR="00C010B8" w:rsidRPr="00C010B8" w:rsidRDefault="00C010B8" w:rsidP="00C010B8">
            <w:pPr>
              <w:numPr>
                <w:ilvl w:val="0"/>
                <w:numId w:val="19"/>
              </w:numPr>
              <w:spacing w:after="0" w:line="240" w:lineRule="auto"/>
              <w:textAlignment w:val="baseline"/>
              <w:rPr>
                <w:rFonts w:ascii="Arial" w:eastAsia="Times New Roman" w:hAnsi="Arial" w:cs="Arial"/>
                <w:color w:val="000000"/>
                <w:sz w:val="24"/>
                <w:szCs w:val="24"/>
              </w:rPr>
            </w:pPr>
            <w:r w:rsidRPr="00C010B8">
              <w:rPr>
                <w:rFonts w:ascii="Calibri" w:eastAsia="Times New Roman" w:hAnsi="Calibri" w:cs="Arial"/>
                <w:color w:val="000000"/>
                <w:sz w:val="24"/>
                <w:szCs w:val="24"/>
              </w:rPr>
              <w:t>Provide books and other resources at a higher level of sophistication and/or reading level.</w:t>
            </w:r>
          </w:p>
          <w:p w:rsidR="00C010B8" w:rsidRPr="00C010B8" w:rsidRDefault="00C010B8" w:rsidP="00C010B8">
            <w:pPr>
              <w:numPr>
                <w:ilvl w:val="0"/>
                <w:numId w:val="19"/>
              </w:numPr>
              <w:spacing w:after="0" w:line="240" w:lineRule="auto"/>
              <w:textAlignment w:val="baseline"/>
              <w:rPr>
                <w:rFonts w:ascii="Arial" w:eastAsia="Times New Roman" w:hAnsi="Arial" w:cs="Arial"/>
                <w:color w:val="000000"/>
                <w:sz w:val="24"/>
                <w:szCs w:val="24"/>
              </w:rPr>
            </w:pPr>
            <w:r w:rsidRPr="00C010B8">
              <w:rPr>
                <w:rFonts w:ascii="Calibri" w:eastAsia="Times New Roman" w:hAnsi="Calibri" w:cs="Arial"/>
                <w:color w:val="000000"/>
                <w:sz w:val="24"/>
                <w:szCs w:val="24"/>
              </w:rPr>
              <w:t>Provide alternate activities (some accompany these units) or provide opportunities to work at advanced level on the same or a related topic.</w:t>
            </w:r>
          </w:p>
          <w:p w:rsidR="00C010B8" w:rsidRPr="00C010B8" w:rsidRDefault="00C010B8" w:rsidP="00C010B8">
            <w:pPr>
              <w:numPr>
                <w:ilvl w:val="0"/>
                <w:numId w:val="19"/>
              </w:numPr>
              <w:spacing w:after="0" w:line="240" w:lineRule="auto"/>
              <w:textAlignment w:val="baseline"/>
              <w:rPr>
                <w:rFonts w:ascii="Arial" w:eastAsia="Times New Roman" w:hAnsi="Arial" w:cs="Arial"/>
                <w:color w:val="000000"/>
                <w:sz w:val="24"/>
                <w:szCs w:val="24"/>
              </w:rPr>
            </w:pPr>
            <w:r w:rsidRPr="00C010B8">
              <w:rPr>
                <w:rFonts w:ascii="Calibri" w:eastAsia="Times New Roman" w:hAnsi="Calibri" w:cs="Arial"/>
                <w:color w:val="000000"/>
                <w:sz w:val="24"/>
                <w:szCs w:val="24"/>
              </w:rPr>
              <w:t xml:space="preserve">Provide simulations and/or opportunities to apply new concepts of the unit within </w:t>
            </w:r>
            <w:r w:rsidRPr="00C010B8">
              <w:rPr>
                <w:rFonts w:ascii="Calibri" w:eastAsia="Times New Roman" w:hAnsi="Calibri" w:cs="Arial"/>
                <w:color w:val="000000"/>
                <w:sz w:val="24"/>
                <w:szCs w:val="24"/>
              </w:rPr>
              <w:lastRenderedPageBreak/>
              <w:t>the classroom, school and/or community.</w:t>
            </w:r>
          </w:p>
          <w:p w:rsidR="00C010B8" w:rsidRPr="00C010B8" w:rsidRDefault="00C010B8" w:rsidP="00C010B8">
            <w:pPr>
              <w:numPr>
                <w:ilvl w:val="0"/>
                <w:numId w:val="19"/>
              </w:numPr>
              <w:spacing w:after="0" w:line="240" w:lineRule="auto"/>
              <w:textAlignment w:val="baseline"/>
              <w:rPr>
                <w:rFonts w:ascii="Arial" w:eastAsia="Times New Roman" w:hAnsi="Arial" w:cs="Arial"/>
                <w:color w:val="000000"/>
                <w:sz w:val="24"/>
                <w:szCs w:val="24"/>
              </w:rPr>
            </w:pPr>
            <w:r w:rsidRPr="00C010B8">
              <w:rPr>
                <w:rFonts w:ascii="Calibri" w:eastAsia="Times New Roman" w:hAnsi="Calibri" w:cs="Arial"/>
                <w:color w:val="000000"/>
                <w:sz w:val="24"/>
                <w:szCs w:val="24"/>
              </w:rPr>
              <w:t>Provide consistent opportunities to work at the higher level of Bloom’s taxonomy: analysis, synthesis, evaluation and/or creativity.</w:t>
            </w:r>
          </w:p>
          <w:p w:rsidR="00C010B8" w:rsidRPr="00C010B8" w:rsidRDefault="00C010B8" w:rsidP="00C010B8">
            <w:pPr>
              <w:numPr>
                <w:ilvl w:val="0"/>
                <w:numId w:val="19"/>
              </w:numPr>
              <w:spacing w:after="0" w:line="240" w:lineRule="auto"/>
              <w:textAlignment w:val="baseline"/>
              <w:rPr>
                <w:rFonts w:ascii="Arial" w:eastAsia="Times New Roman" w:hAnsi="Arial" w:cs="Arial"/>
                <w:color w:val="000000"/>
                <w:sz w:val="24"/>
                <w:szCs w:val="24"/>
              </w:rPr>
            </w:pPr>
            <w:r w:rsidRPr="00C010B8">
              <w:rPr>
                <w:rFonts w:ascii="Calibri" w:eastAsia="Times New Roman" w:hAnsi="Calibri" w:cs="Arial"/>
                <w:color w:val="000000"/>
                <w:sz w:val="24"/>
                <w:szCs w:val="24"/>
              </w:rPr>
              <w:t xml:space="preserve">Provide opportunities to work with academic peers.  It is NOT the job of these students to “teach” their peers or be a “role model” all the time. </w:t>
            </w:r>
          </w:p>
          <w:p w:rsidR="00C010B8" w:rsidRPr="00C010B8" w:rsidRDefault="00C010B8" w:rsidP="00C010B8">
            <w:pPr>
              <w:numPr>
                <w:ilvl w:val="0"/>
                <w:numId w:val="19"/>
              </w:numPr>
              <w:spacing w:after="0" w:line="240" w:lineRule="auto"/>
              <w:textAlignment w:val="baseline"/>
              <w:rPr>
                <w:rFonts w:ascii="Arial" w:eastAsia="Times New Roman" w:hAnsi="Arial" w:cs="Arial"/>
                <w:color w:val="000000"/>
                <w:sz w:val="24"/>
                <w:szCs w:val="24"/>
              </w:rPr>
            </w:pPr>
            <w:r w:rsidRPr="00C010B8">
              <w:rPr>
                <w:rFonts w:ascii="Calibri" w:eastAsia="Times New Roman" w:hAnsi="Calibri" w:cs="Arial"/>
                <w:color w:val="000000"/>
                <w:sz w:val="24"/>
                <w:szCs w:val="24"/>
              </w:rPr>
              <w:t>Allow students to pursue areas of passion that may or may not align with the unit content.  After all, if they have mastered the content, the standard has been met.</w:t>
            </w:r>
          </w:p>
          <w:p w:rsidR="00C010B8" w:rsidRPr="00C010B8" w:rsidRDefault="00C010B8" w:rsidP="00C010B8">
            <w:pPr>
              <w:spacing w:after="0" w:line="240" w:lineRule="auto"/>
              <w:rPr>
                <w:rFonts w:ascii="Times New Roman" w:eastAsia="Times New Roman" w:hAnsi="Times New Roman" w:cs="Times New Roman"/>
                <w:sz w:val="24"/>
                <w:szCs w:val="24"/>
              </w:rPr>
            </w:pPr>
          </w:p>
        </w:tc>
        <w:tc>
          <w:tcPr>
            <w:tcW w:w="0" w:type="auto"/>
            <w:vMerge w:val="restart"/>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sz w:val="24"/>
                <w:szCs w:val="24"/>
              </w:rPr>
              <w:lastRenderedPageBreak/>
              <w:t>Planning Instruction for English Language Learners:</w:t>
            </w:r>
          </w:p>
          <w:p w:rsidR="00C010B8" w:rsidRPr="00C010B8" w:rsidRDefault="00C010B8" w:rsidP="00C010B8">
            <w:pPr>
              <w:numPr>
                <w:ilvl w:val="0"/>
                <w:numId w:val="20"/>
              </w:numPr>
              <w:spacing w:after="0" w:line="240" w:lineRule="auto"/>
              <w:textAlignment w:val="baseline"/>
              <w:rPr>
                <w:rFonts w:ascii="Arial" w:eastAsia="Times New Roman" w:hAnsi="Arial" w:cs="Arial"/>
                <w:color w:val="000000"/>
                <w:sz w:val="24"/>
                <w:szCs w:val="24"/>
              </w:rPr>
            </w:pPr>
            <w:r w:rsidRPr="00C010B8">
              <w:rPr>
                <w:rFonts w:ascii="Calibri" w:eastAsia="Times New Roman" w:hAnsi="Calibri" w:cs="Arial"/>
                <w:b/>
                <w:bCs/>
                <w:i/>
                <w:iCs/>
                <w:color w:val="000000"/>
                <w:sz w:val="24"/>
                <w:szCs w:val="24"/>
              </w:rPr>
              <w:t>Make connections to students’ background knowledge.</w:t>
            </w:r>
            <w:r w:rsidRPr="00C010B8">
              <w:rPr>
                <w:rFonts w:ascii="Calibri" w:eastAsia="Times New Roman" w:hAnsi="Calibri" w:cs="Arial"/>
                <w:color w:val="000000"/>
                <w:sz w:val="24"/>
                <w:szCs w:val="24"/>
              </w:rPr>
              <w:t xml:space="preserve">  Explicitly plan and incorporate ways to engage students in their previous learning and build upon students’ languages and cultural schemas.  </w:t>
            </w:r>
            <w:r w:rsidRPr="00C010B8">
              <w:rPr>
                <w:rFonts w:ascii="Calibri" w:eastAsia="Times New Roman" w:hAnsi="Calibri" w:cs="Arial"/>
                <w:b/>
                <w:bCs/>
                <w:i/>
                <w:iCs/>
                <w:color w:val="000000"/>
                <w:sz w:val="24"/>
                <w:szCs w:val="24"/>
              </w:rPr>
              <w:t>Teach the text backwards:  by building context first, working through conceptual vocabulary and then reading the text.</w:t>
            </w:r>
          </w:p>
          <w:p w:rsidR="00C010B8" w:rsidRPr="00C010B8" w:rsidRDefault="00C010B8" w:rsidP="00C010B8">
            <w:pPr>
              <w:numPr>
                <w:ilvl w:val="0"/>
                <w:numId w:val="20"/>
              </w:numPr>
              <w:spacing w:after="0" w:line="240" w:lineRule="auto"/>
              <w:textAlignment w:val="baseline"/>
              <w:rPr>
                <w:rFonts w:ascii="Arial" w:eastAsia="Times New Roman" w:hAnsi="Arial" w:cs="Arial"/>
                <w:color w:val="000000"/>
                <w:sz w:val="24"/>
                <w:szCs w:val="24"/>
              </w:rPr>
            </w:pPr>
            <w:r w:rsidRPr="00C010B8">
              <w:rPr>
                <w:rFonts w:ascii="Calibri" w:eastAsia="Times New Roman" w:hAnsi="Calibri" w:cs="Arial"/>
                <w:b/>
                <w:bCs/>
                <w:i/>
                <w:iCs/>
                <w:color w:val="000000"/>
                <w:sz w:val="24"/>
                <w:szCs w:val="24"/>
              </w:rPr>
              <w:t xml:space="preserve">Increase Comprehension: </w:t>
            </w:r>
            <w:r w:rsidRPr="00C010B8">
              <w:rPr>
                <w:rFonts w:ascii="Calibri" w:eastAsia="Times New Roman" w:hAnsi="Calibri" w:cs="Arial"/>
                <w:color w:val="000000"/>
                <w:sz w:val="24"/>
                <w:szCs w:val="24"/>
              </w:rPr>
              <w:t>Use of visuals, realia, demonstrations, modeling, wait time, Think-Pair-Share, advanced graphic organizers, shared reading (more often), total physical response (TPR), choral, echo and partner reading, use of native language strategically and sharing content and language objective with students.</w:t>
            </w:r>
          </w:p>
          <w:p w:rsidR="00C010B8" w:rsidRPr="00C010B8" w:rsidRDefault="00C010B8" w:rsidP="00C010B8">
            <w:pPr>
              <w:numPr>
                <w:ilvl w:val="0"/>
                <w:numId w:val="20"/>
              </w:numPr>
              <w:spacing w:after="0" w:line="240" w:lineRule="auto"/>
              <w:textAlignment w:val="baseline"/>
              <w:rPr>
                <w:rFonts w:ascii="Arial" w:eastAsia="Times New Roman" w:hAnsi="Arial" w:cs="Arial"/>
                <w:color w:val="000000"/>
                <w:sz w:val="24"/>
                <w:szCs w:val="24"/>
              </w:rPr>
            </w:pPr>
            <w:r w:rsidRPr="00C010B8">
              <w:rPr>
                <w:rFonts w:ascii="Calibri" w:eastAsia="Times New Roman" w:hAnsi="Calibri" w:cs="Arial"/>
                <w:b/>
                <w:bCs/>
                <w:i/>
                <w:iCs/>
                <w:color w:val="000000"/>
                <w:sz w:val="24"/>
                <w:szCs w:val="24"/>
              </w:rPr>
              <w:t xml:space="preserve">Increase student-to-student interactions: </w:t>
            </w:r>
            <w:r w:rsidRPr="00C010B8">
              <w:rPr>
                <w:rFonts w:ascii="Calibri" w:eastAsia="Times New Roman" w:hAnsi="Calibri" w:cs="Arial"/>
                <w:color w:val="000000"/>
                <w:sz w:val="24"/>
                <w:szCs w:val="24"/>
              </w:rPr>
              <w:t>Engage students in using academic language to accomplish academic tasks, provide sentence stems, use cooperative learning structures (round table, inside/outside circles, jigsaw, four corners, Think-Pair-Share).</w:t>
            </w:r>
          </w:p>
          <w:p w:rsidR="00C010B8" w:rsidRPr="00C010B8" w:rsidRDefault="00C010B8" w:rsidP="00C010B8">
            <w:pPr>
              <w:numPr>
                <w:ilvl w:val="0"/>
                <w:numId w:val="20"/>
              </w:numPr>
              <w:spacing w:after="0" w:line="240" w:lineRule="auto"/>
              <w:textAlignment w:val="baseline"/>
              <w:rPr>
                <w:rFonts w:ascii="Arial" w:eastAsia="Times New Roman" w:hAnsi="Arial" w:cs="Arial"/>
                <w:color w:val="000000"/>
                <w:sz w:val="24"/>
                <w:szCs w:val="24"/>
              </w:rPr>
            </w:pPr>
            <w:r w:rsidRPr="00C010B8">
              <w:rPr>
                <w:rFonts w:ascii="Calibri" w:eastAsia="Times New Roman" w:hAnsi="Calibri" w:cs="Arial"/>
                <w:b/>
                <w:bCs/>
                <w:i/>
                <w:iCs/>
                <w:color w:val="000000"/>
                <w:sz w:val="24"/>
                <w:szCs w:val="24"/>
              </w:rPr>
              <w:t xml:space="preserve">Increase higher order thinking and the use of learning strategies: </w:t>
            </w:r>
            <w:r w:rsidRPr="00C010B8">
              <w:rPr>
                <w:rFonts w:ascii="Calibri" w:eastAsia="Times New Roman" w:hAnsi="Calibri" w:cs="Arial"/>
                <w:color w:val="000000"/>
                <w:sz w:val="24"/>
                <w:szCs w:val="24"/>
              </w:rPr>
              <w:t xml:space="preserve">Explicitly teach thinking skills and learning strategies to develop English language learners as effective, independent learners: </w:t>
            </w:r>
            <w:r w:rsidRPr="00C010B8">
              <w:rPr>
                <w:rFonts w:ascii="Calibri" w:eastAsia="Times New Roman" w:hAnsi="Calibri" w:cs="Arial"/>
                <w:b/>
                <w:bCs/>
                <w:i/>
                <w:iCs/>
                <w:color w:val="000000"/>
                <w:sz w:val="24"/>
                <w:szCs w:val="24"/>
              </w:rPr>
              <w:t>questioning, summarizing, observing similarities and differences, use of native language to process, and focus on message rather over form</w:t>
            </w:r>
            <w:r w:rsidRPr="00C010B8">
              <w:rPr>
                <w:rFonts w:ascii="Calibri" w:eastAsia="Times New Roman" w:hAnsi="Calibri" w:cs="Arial"/>
                <w:color w:val="000000"/>
                <w:sz w:val="24"/>
                <w:szCs w:val="24"/>
              </w:rPr>
              <w:t>.</w:t>
            </w:r>
          </w:p>
          <w:p w:rsidR="00C010B8" w:rsidRPr="00C010B8" w:rsidRDefault="00C010B8" w:rsidP="00C010B8">
            <w:pPr>
              <w:numPr>
                <w:ilvl w:val="0"/>
                <w:numId w:val="20"/>
              </w:numPr>
              <w:spacing w:after="0" w:line="240" w:lineRule="auto"/>
              <w:textAlignment w:val="baseline"/>
              <w:rPr>
                <w:rFonts w:ascii="Arial" w:eastAsia="Times New Roman" w:hAnsi="Arial" w:cs="Arial"/>
                <w:color w:val="000000"/>
                <w:sz w:val="24"/>
                <w:szCs w:val="24"/>
              </w:rPr>
            </w:pPr>
            <w:r w:rsidRPr="00C010B8">
              <w:rPr>
                <w:rFonts w:ascii="Calibri" w:eastAsia="Times New Roman" w:hAnsi="Calibri" w:cs="Arial"/>
                <w:b/>
                <w:bCs/>
                <w:i/>
                <w:iCs/>
                <w:color w:val="000000"/>
                <w:sz w:val="24"/>
                <w:szCs w:val="24"/>
              </w:rPr>
              <w:lastRenderedPageBreak/>
              <w:t>Additional Considerations:</w:t>
            </w:r>
            <w:r w:rsidRPr="00C010B8">
              <w:rPr>
                <w:rFonts w:ascii="Calibri" w:eastAsia="Times New Roman" w:hAnsi="Calibri" w:cs="Arial"/>
                <w:color w:val="000000"/>
                <w:sz w:val="24"/>
                <w:szCs w:val="24"/>
              </w:rPr>
              <w:t xml:space="preserve"> Language objectives are essential in addition to content objectives</w:t>
            </w:r>
            <w:r w:rsidRPr="00C010B8">
              <w:rPr>
                <w:rFonts w:ascii="Calibri" w:eastAsia="Times New Roman" w:hAnsi="Calibri" w:cs="Arial"/>
                <w:b/>
                <w:bCs/>
                <w:i/>
                <w:iCs/>
                <w:color w:val="000000"/>
                <w:sz w:val="24"/>
                <w:szCs w:val="24"/>
              </w:rPr>
              <w:t>.  If the instruction is building language, aim for a level above the language proficiency level; if the instruction is building content, aim for students’ level of language proficiency or one level below.</w:t>
            </w:r>
          </w:p>
        </w:tc>
      </w:tr>
      <w:tr w:rsidR="00C010B8" w:rsidRPr="00C010B8" w:rsidTr="00C010B8">
        <w:trPr>
          <w:trHeight w:val="5220"/>
        </w:trPr>
        <w:tc>
          <w:tcPr>
            <w:tcW w:w="0" w:type="auto"/>
            <w:vMerge/>
            <w:tcBorders>
              <w:top w:val="single" w:sz="6" w:space="0" w:color="7BA0CD"/>
              <w:left w:val="single" w:sz="6" w:space="0" w:color="7BA0CD"/>
              <w:bottom w:val="single" w:sz="6" w:space="0" w:color="7BA0CD"/>
              <w:right w:val="single" w:sz="6" w:space="0" w:color="7BA0CD"/>
            </w:tcBorders>
            <w:vAlign w:val="center"/>
            <w:hideMark/>
          </w:tcPr>
          <w:p w:rsidR="00C010B8" w:rsidRPr="00C010B8" w:rsidRDefault="00C010B8" w:rsidP="00C010B8">
            <w:pPr>
              <w:spacing w:after="0" w:line="240" w:lineRule="auto"/>
              <w:rPr>
                <w:rFonts w:ascii="Arial" w:eastAsia="Times New Roman" w:hAnsi="Arial" w:cs="Arial"/>
                <w:color w:val="000000"/>
                <w:sz w:val="24"/>
                <w:szCs w:val="24"/>
              </w:rPr>
            </w:pP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sz w:val="24"/>
                <w:szCs w:val="24"/>
              </w:rPr>
              <w:t>Grade 2-5:</w:t>
            </w:r>
          </w:p>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color w:val="000000"/>
                <w:sz w:val="24"/>
                <w:szCs w:val="24"/>
              </w:rPr>
              <w:t>Recommended strategies for addressing the learning needs of advanced students:</w:t>
            </w:r>
          </w:p>
          <w:p w:rsidR="00C010B8" w:rsidRPr="00C010B8" w:rsidRDefault="00C010B8" w:rsidP="00C010B8">
            <w:pPr>
              <w:numPr>
                <w:ilvl w:val="0"/>
                <w:numId w:val="21"/>
              </w:numPr>
              <w:spacing w:after="0" w:line="240" w:lineRule="auto"/>
              <w:textAlignment w:val="baseline"/>
              <w:rPr>
                <w:rFonts w:ascii="Arial" w:eastAsia="Times New Roman" w:hAnsi="Arial" w:cs="Arial"/>
                <w:color w:val="000000"/>
                <w:sz w:val="24"/>
                <w:szCs w:val="24"/>
              </w:rPr>
            </w:pPr>
            <w:r w:rsidRPr="00C010B8">
              <w:rPr>
                <w:rFonts w:ascii="Calibri" w:eastAsia="Times New Roman" w:hAnsi="Calibri" w:cs="Arial"/>
                <w:color w:val="000000"/>
                <w:sz w:val="24"/>
                <w:szCs w:val="24"/>
              </w:rPr>
              <w:t>Differentiating your instruction for varying degrees of readiness or interest or different learning styles can be accomplished by varying the content, process or product for these students.</w:t>
            </w:r>
          </w:p>
          <w:p w:rsidR="00C010B8" w:rsidRPr="00C010B8" w:rsidRDefault="00C010B8" w:rsidP="00C010B8">
            <w:pPr>
              <w:numPr>
                <w:ilvl w:val="0"/>
                <w:numId w:val="21"/>
              </w:numPr>
              <w:spacing w:after="0" w:line="240" w:lineRule="auto"/>
              <w:textAlignment w:val="baseline"/>
              <w:rPr>
                <w:rFonts w:ascii="Arial" w:eastAsia="Times New Roman" w:hAnsi="Arial" w:cs="Arial"/>
                <w:color w:val="000000"/>
                <w:sz w:val="24"/>
                <w:szCs w:val="24"/>
              </w:rPr>
            </w:pPr>
            <w:r w:rsidRPr="00C010B8">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w:t>
            </w:r>
          </w:p>
          <w:p w:rsidR="00C010B8" w:rsidRPr="00C010B8" w:rsidRDefault="00C010B8" w:rsidP="00C010B8">
            <w:pPr>
              <w:numPr>
                <w:ilvl w:val="0"/>
                <w:numId w:val="21"/>
              </w:numPr>
              <w:spacing w:after="0" w:line="240" w:lineRule="auto"/>
              <w:textAlignment w:val="baseline"/>
              <w:rPr>
                <w:rFonts w:ascii="Arial" w:eastAsia="Times New Roman" w:hAnsi="Arial" w:cs="Arial"/>
                <w:color w:val="000000"/>
                <w:sz w:val="24"/>
                <w:szCs w:val="24"/>
              </w:rPr>
            </w:pPr>
            <w:r w:rsidRPr="00C010B8">
              <w:rPr>
                <w:rFonts w:ascii="Calibri" w:eastAsia="Times New Roman" w:hAnsi="Calibri" w:cs="Arial"/>
                <w:color w:val="000000"/>
                <w:sz w:val="24"/>
                <w:szCs w:val="24"/>
              </w:rPr>
              <w:t>Provide books and other resources at a higher level of sophistication and/or reading level.</w:t>
            </w:r>
          </w:p>
          <w:p w:rsidR="00C010B8" w:rsidRPr="00C010B8" w:rsidRDefault="00C010B8" w:rsidP="00C010B8">
            <w:pPr>
              <w:numPr>
                <w:ilvl w:val="0"/>
                <w:numId w:val="21"/>
              </w:numPr>
              <w:spacing w:after="0" w:line="240" w:lineRule="auto"/>
              <w:textAlignment w:val="baseline"/>
              <w:rPr>
                <w:rFonts w:ascii="Arial" w:eastAsia="Times New Roman" w:hAnsi="Arial" w:cs="Arial"/>
                <w:color w:val="000000"/>
                <w:sz w:val="24"/>
                <w:szCs w:val="24"/>
              </w:rPr>
            </w:pPr>
            <w:r w:rsidRPr="00C010B8">
              <w:rPr>
                <w:rFonts w:ascii="Calibri" w:eastAsia="Times New Roman" w:hAnsi="Calibri" w:cs="Arial"/>
                <w:color w:val="000000"/>
                <w:sz w:val="24"/>
                <w:szCs w:val="24"/>
              </w:rPr>
              <w:t>Provide alternate activities that accompany these units or provide opportunities to work at advanced level on the same or a related topic.</w:t>
            </w:r>
          </w:p>
          <w:p w:rsidR="00C010B8" w:rsidRPr="00C010B8" w:rsidRDefault="00C010B8" w:rsidP="00C010B8">
            <w:pPr>
              <w:numPr>
                <w:ilvl w:val="0"/>
                <w:numId w:val="21"/>
              </w:numPr>
              <w:spacing w:after="0" w:line="240" w:lineRule="auto"/>
              <w:textAlignment w:val="baseline"/>
              <w:rPr>
                <w:rFonts w:ascii="Arial" w:eastAsia="Times New Roman" w:hAnsi="Arial" w:cs="Arial"/>
                <w:color w:val="000000"/>
                <w:sz w:val="24"/>
                <w:szCs w:val="24"/>
              </w:rPr>
            </w:pPr>
            <w:r w:rsidRPr="00C010B8">
              <w:rPr>
                <w:rFonts w:ascii="Calibri" w:eastAsia="Times New Roman" w:hAnsi="Calibri" w:cs="Arial"/>
                <w:color w:val="000000"/>
                <w:sz w:val="24"/>
                <w:szCs w:val="24"/>
              </w:rPr>
              <w:t>Provide simulations and/or opportunities to apply new concepts of the unit within the classroom, school and/or community.</w:t>
            </w:r>
          </w:p>
          <w:p w:rsidR="00C010B8" w:rsidRPr="00C010B8" w:rsidRDefault="00C010B8" w:rsidP="00C010B8">
            <w:pPr>
              <w:numPr>
                <w:ilvl w:val="0"/>
                <w:numId w:val="21"/>
              </w:numPr>
              <w:spacing w:after="0" w:line="240" w:lineRule="auto"/>
              <w:textAlignment w:val="baseline"/>
              <w:rPr>
                <w:rFonts w:ascii="Arial" w:eastAsia="Times New Roman" w:hAnsi="Arial" w:cs="Arial"/>
                <w:color w:val="000000"/>
                <w:sz w:val="24"/>
                <w:szCs w:val="24"/>
              </w:rPr>
            </w:pPr>
            <w:r w:rsidRPr="00C010B8">
              <w:rPr>
                <w:rFonts w:ascii="Calibri" w:eastAsia="Times New Roman" w:hAnsi="Calibri" w:cs="Arial"/>
                <w:color w:val="000000"/>
                <w:sz w:val="24"/>
                <w:szCs w:val="24"/>
              </w:rPr>
              <w:t xml:space="preserve">Provide consistent opportunities to work at the </w:t>
            </w:r>
            <w:r w:rsidRPr="00C010B8">
              <w:rPr>
                <w:rFonts w:ascii="Calibri" w:eastAsia="Times New Roman" w:hAnsi="Calibri" w:cs="Arial"/>
                <w:color w:val="000000"/>
                <w:sz w:val="24"/>
                <w:szCs w:val="24"/>
              </w:rPr>
              <w:lastRenderedPageBreak/>
              <w:t>higher level of Bloom’s taxonomy: analysis, synthesis, evaluation and creativity.</w:t>
            </w:r>
          </w:p>
          <w:p w:rsidR="00C010B8" w:rsidRPr="00C010B8" w:rsidRDefault="00C010B8" w:rsidP="00C010B8">
            <w:pPr>
              <w:numPr>
                <w:ilvl w:val="0"/>
                <w:numId w:val="21"/>
              </w:numPr>
              <w:spacing w:after="0" w:line="240" w:lineRule="auto"/>
              <w:textAlignment w:val="baseline"/>
              <w:rPr>
                <w:rFonts w:ascii="Arial" w:eastAsia="Times New Roman" w:hAnsi="Arial" w:cs="Arial"/>
                <w:color w:val="000000"/>
                <w:sz w:val="24"/>
                <w:szCs w:val="24"/>
              </w:rPr>
            </w:pPr>
            <w:r w:rsidRPr="00C010B8">
              <w:rPr>
                <w:rFonts w:ascii="Calibri" w:eastAsia="Times New Roman" w:hAnsi="Calibri" w:cs="Arial"/>
                <w:color w:val="000000"/>
                <w:sz w:val="24"/>
                <w:szCs w:val="24"/>
              </w:rPr>
              <w:t>Provide opportunities to work with academic peers.  It is NOT the job of these students to “teach’ their peers or be a “role model” all the time.</w:t>
            </w:r>
          </w:p>
          <w:p w:rsidR="00C010B8" w:rsidRPr="00C010B8" w:rsidRDefault="00C010B8" w:rsidP="00C010B8">
            <w:pPr>
              <w:numPr>
                <w:ilvl w:val="0"/>
                <w:numId w:val="21"/>
              </w:numPr>
              <w:spacing w:after="0" w:line="240" w:lineRule="auto"/>
              <w:textAlignment w:val="baseline"/>
              <w:rPr>
                <w:rFonts w:ascii="Arial" w:eastAsia="Times New Roman" w:hAnsi="Arial" w:cs="Arial"/>
                <w:color w:val="000000"/>
                <w:sz w:val="24"/>
                <w:szCs w:val="24"/>
              </w:rPr>
            </w:pPr>
            <w:r w:rsidRPr="00C010B8">
              <w:rPr>
                <w:rFonts w:ascii="Calibri" w:eastAsia="Times New Roman" w:hAnsi="Calibri" w:cs="Arial"/>
                <w:color w:val="000000"/>
                <w:sz w:val="24"/>
                <w:szCs w:val="24"/>
              </w:rPr>
              <w:t>Allow students to pursue areas of passion that may or may not align the unit content.  After all, if they have mastered the content, the standard has been met.</w:t>
            </w:r>
          </w:p>
        </w:tc>
        <w:tc>
          <w:tcPr>
            <w:tcW w:w="0" w:type="auto"/>
            <w:vMerge/>
            <w:tcBorders>
              <w:top w:val="single" w:sz="6" w:space="0" w:color="7BA0CD"/>
              <w:left w:val="single" w:sz="6" w:space="0" w:color="7BA0CD"/>
              <w:bottom w:val="single" w:sz="6" w:space="0" w:color="7BA0CD"/>
              <w:right w:val="single" w:sz="6" w:space="0" w:color="7BA0CD"/>
            </w:tcBorders>
            <w:vAlign w:val="center"/>
            <w:hideMark/>
          </w:tcPr>
          <w:p w:rsidR="00C010B8" w:rsidRPr="00C010B8" w:rsidRDefault="00C010B8" w:rsidP="00C010B8">
            <w:pPr>
              <w:spacing w:after="0" w:line="240" w:lineRule="auto"/>
              <w:rPr>
                <w:rFonts w:ascii="Arial" w:eastAsia="Times New Roman" w:hAnsi="Arial" w:cs="Arial"/>
                <w:color w:val="000000"/>
                <w:sz w:val="24"/>
                <w:szCs w:val="24"/>
              </w:rPr>
            </w:pPr>
          </w:p>
        </w:tc>
      </w:tr>
    </w:tbl>
    <w:p w:rsidR="00C010B8" w:rsidRDefault="00C010B8" w:rsidP="00C010B8">
      <w:pPr>
        <w:spacing w:after="240" w:line="240" w:lineRule="auto"/>
        <w:rPr>
          <w:rFonts w:ascii="Times New Roman" w:eastAsia="Times New Roman" w:hAnsi="Times New Roman" w:cs="Times New Roman"/>
          <w:sz w:val="24"/>
          <w:szCs w:val="24"/>
        </w:rPr>
      </w:pPr>
      <w:r w:rsidRPr="00C010B8">
        <w:rPr>
          <w:rFonts w:ascii="Times New Roman" w:eastAsia="Times New Roman" w:hAnsi="Times New Roman" w:cs="Times New Roman"/>
          <w:sz w:val="24"/>
          <w:szCs w:val="24"/>
        </w:rPr>
        <w:lastRenderedPageBreak/>
        <w:br/>
      </w:r>
      <w:r w:rsidRPr="00C010B8">
        <w:rPr>
          <w:rFonts w:ascii="Times New Roman" w:eastAsia="Times New Roman" w:hAnsi="Times New Roman" w:cs="Times New Roman"/>
          <w:sz w:val="24"/>
          <w:szCs w:val="24"/>
        </w:rPr>
        <w:br/>
      </w:r>
      <w:r w:rsidRPr="00C010B8">
        <w:rPr>
          <w:rFonts w:ascii="Times New Roman" w:eastAsia="Times New Roman" w:hAnsi="Times New Roman" w:cs="Times New Roman"/>
          <w:sz w:val="24"/>
          <w:szCs w:val="24"/>
        </w:rPr>
        <w:br/>
      </w:r>
      <w:r w:rsidRPr="00C010B8">
        <w:rPr>
          <w:rFonts w:ascii="Times New Roman" w:eastAsia="Times New Roman" w:hAnsi="Times New Roman" w:cs="Times New Roman"/>
          <w:sz w:val="24"/>
          <w:szCs w:val="24"/>
        </w:rPr>
        <w:br/>
      </w:r>
      <w:r w:rsidRPr="00C010B8">
        <w:rPr>
          <w:rFonts w:ascii="Times New Roman" w:eastAsia="Times New Roman" w:hAnsi="Times New Roman" w:cs="Times New Roman"/>
          <w:sz w:val="24"/>
          <w:szCs w:val="24"/>
        </w:rPr>
        <w:br/>
      </w:r>
    </w:p>
    <w:p w:rsidR="00C010B8" w:rsidRDefault="00C010B8" w:rsidP="00C010B8">
      <w:pPr>
        <w:spacing w:after="240" w:line="240" w:lineRule="auto"/>
        <w:rPr>
          <w:rFonts w:ascii="Times New Roman" w:eastAsia="Times New Roman" w:hAnsi="Times New Roman" w:cs="Times New Roman"/>
          <w:sz w:val="24"/>
          <w:szCs w:val="24"/>
        </w:rPr>
      </w:pPr>
    </w:p>
    <w:p w:rsidR="00C010B8" w:rsidRDefault="00C010B8" w:rsidP="00C010B8">
      <w:pPr>
        <w:spacing w:after="240" w:line="240" w:lineRule="auto"/>
        <w:rPr>
          <w:rFonts w:ascii="Times New Roman" w:eastAsia="Times New Roman" w:hAnsi="Times New Roman" w:cs="Times New Roman"/>
          <w:sz w:val="24"/>
          <w:szCs w:val="24"/>
        </w:rPr>
      </w:pPr>
    </w:p>
    <w:p w:rsidR="00C010B8" w:rsidRDefault="00C010B8" w:rsidP="00C010B8">
      <w:pPr>
        <w:spacing w:after="240" w:line="240" w:lineRule="auto"/>
        <w:rPr>
          <w:rFonts w:ascii="Times New Roman" w:eastAsia="Times New Roman" w:hAnsi="Times New Roman" w:cs="Times New Roman"/>
          <w:sz w:val="24"/>
          <w:szCs w:val="24"/>
        </w:rPr>
      </w:pPr>
    </w:p>
    <w:p w:rsidR="00C010B8" w:rsidRPr="00C010B8" w:rsidRDefault="00C010B8" w:rsidP="00C010B8">
      <w:pPr>
        <w:spacing w:after="240" w:line="240" w:lineRule="auto"/>
        <w:rPr>
          <w:rFonts w:ascii="Times New Roman" w:eastAsia="Times New Roman" w:hAnsi="Times New Roman" w:cs="Times New Roman"/>
          <w:sz w:val="24"/>
          <w:szCs w:val="24"/>
        </w:rPr>
      </w:pPr>
      <w:bookmarkStart w:id="0" w:name="_GoBack"/>
      <w:bookmarkEnd w:id="0"/>
      <w:r w:rsidRPr="00C010B8">
        <w:rPr>
          <w:rFonts w:ascii="Times New Roman" w:eastAsia="Times New Roman" w:hAnsi="Times New Roman" w:cs="Times New Roman"/>
          <w:sz w:val="24"/>
          <w:szCs w:val="24"/>
        </w:rPr>
        <w:br/>
      </w:r>
      <w:r w:rsidRPr="00C010B8">
        <w:rPr>
          <w:rFonts w:ascii="Times New Roman" w:eastAsia="Times New Roman" w:hAnsi="Times New Roman" w:cs="Times New Roman"/>
          <w:sz w:val="24"/>
          <w:szCs w:val="24"/>
        </w:rPr>
        <w:br/>
      </w:r>
    </w:p>
    <w:p w:rsidR="00C010B8" w:rsidRPr="00C010B8" w:rsidRDefault="00C010B8" w:rsidP="00C010B8">
      <w:pPr>
        <w:spacing w:after="300" w:line="240" w:lineRule="auto"/>
        <w:jc w:val="center"/>
        <w:rPr>
          <w:rFonts w:ascii="Times New Roman" w:eastAsia="Times New Roman" w:hAnsi="Times New Roman" w:cs="Times New Roman"/>
          <w:sz w:val="24"/>
          <w:szCs w:val="24"/>
        </w:rPr>
      </w:pPr>
      <w:r w:rsidRPr="00C010B8">
        <w:rPr>
          <w:rFonts w:ascii="Calibri" w:eastAsia="Times New Roman" w:hAnsi="Calibri" w:cs="Times New Roman"/>
          <w:b/>
          <w:bCs/>
          <w:color w:val="000000"/>
          <w:sz w:val="36"/>
          <w:szCs w:val="36"/>
        </w:rPr>
        <w:lastRenderedPageBreak/>
        <w:t xml:space="preserve">Specific Considerations for Students Identified with Other Disabilities </w:t>
      </w:r>
    </w:p>
    <w:tbl>
      <w:tblPr>
        <w:tblW w:w="5000" w:type="pct"/>
        <w:tblCellMar>
          <w:top w:w="15" w:type="dxa"/>
          <w:left w:w="15" w:type="dxa"/>
          <w:bottom w:w="15" w:type="dxa"/>
          <w:right w:w="15" w:type="dxa"/>
        </w:tblCellMar>
        <w:tblLook w:val="04A0" w:firstRow="1" w:lastRow="0" w:firstColumn="1" w:lastColumn="0" w:noHBand="0" w:noVBand="1"/>
      </w:tblPr>
      <w:tblGrid>
        <w:gridCol w:w="14394"/>
      </w:tblGrid>
      <w:tr w:rsidR="00C010B8" w:rsidRPr="00C010B8" w:rsidTr="00C010B8">
        <w:tc>
          <w:tcPr>
            <w:tcW w:w="5000" w:type="pct"/>
            <w:tcBorders>
              <w:top w:val="single" w:sz="2" w:space="0" w:color="000000"/>
              <w:left w:val="single" w:sz="2" w:space="0" w:color="000000"/>
              <w:bottom w:val="single" w:sz="6" w:space="0" w:color="4BACC6"/>
              <w:right w:val="single" w:sz="2"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b/>
                <w:bCs/>
                <w:color w:val="000000"/>
                <w:sz w:val="28"/>
                <w:szCs w:val="28"/>
              </w:rPr>
              <w:t>Autism:</w:t>
            </w:r>
          </w:p>
        </w:tc>
      </w:tr>
      <w:tr w:rsidR="00C010B8" w:rsidRPr="00C010B8" w:rsidTr="00C010B8">
        <w:tc>
          <w:tcPr>
            <w:tcW w:w="5000" w:type="pct"/>
            <w:tcBorders>
              <w:top w:val="single" w:sz="6" w:space="0" w:color="4BACC6"/>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C010B8" w:rsidRPr="00C010B8" w:rsidRDefault="00C010B8" w:rsidP="00C010B8">
            <w:pPr>
              <w:numPr>
                <w:ilvl w:val="0"/>
                <w:numId w:val="22"/>
              </w:numPr>
              <w:spacing w:after="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Provide visuals</w:t>
            </w:r>
          </w:p>
          <w:p w:rsidR="00C010B8" w:rsidRPr="00C010B8" w:rsidRDefault="00C010B8" w:rsidP="00C010B8">
            <w:pPr>
              <w:numPr>
                <w:ilvl w:val="0"/>
                <w:numId w:val="22"/>
              </w:numPr>
              <w:spacing w:after="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Provide highly structured learning environment</w:t>
            </w:r>
          </w:p>
          <w:p w:rsidR="00C010B8" w:rsidRPr="00C010B8" w:rsidRDefault="00C010B8" w:rsidP="00C010B8">
            <w:pPr>
              <w:numPr>
                <w:ilvl w:val="0"/>
                <w:numId w:val="22"/>
              </w:numPr>
              <w:spacing w:after="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Reduce extraneous stimuli</w:t>
            </w:r>
          </w:p>
          <w:p w:rsidR="00C010B8" w:rsidRPr="00C010B8" w:rsidRDefault="00C010B8" w:rsidP="00C010B8">
            <w:pPr>
              <w:numPr>
                <w:ilvl w:val="0"/>
                <w:numId w:val="22"/>
              </w:numPr>
              <w:spacing w:after="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Encourage and model oral language development</w:t>
            </w:r>
          </w:p>
          <w:p w:rsidR="00C010B8" w:rsidRPr="00C010B8" w:rsidRDefault="00C010B8" w:rsidP="00C010B8">
            <w:pPr>
              <w:numPr>
                <w:ilvl w:val="0"/>
                <w:numId w:val="22"/>
              </w:numPr>
              <w:spacing w:after="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Allow extra time to complete tasks, especially writing</w:t>
            </w:r>
          </w:p>
          <w:p w:rsidR="00C010B8" w:rsidRPr="00C010B8" w:rsidRDefault="00C010B8" w:rsidP="00C010B8">
            <w:pPr>
              <w:numPr>
                <w:ilvl w:val="0"/>
                <w:numId w:val="22"/>
              </w:numPr>
              <w:spacing w:after="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Be flexible and sensitive when pairing children, as they need patient role models</w:t>
            </w:r>
          </w:p>
          <w:p w:rsidR="00C010B8" w:rsidRPr="00C010B8" w:rsidRDefault="00C010B8" w:rsidP="00C010B8">
            <w:pPr>
              <w:numPr>
                <w:ilvl w:val="0"/>
                <w:numId w:val="22"/>
              </w:numPr>
              <w:spacing w:after="20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Use social stories to get concepts across</w:t>
            </w:r>
          </w:p>
        </w:tc>
      </w:tr>
      <w:tr w:rsidR="00C010B8" w:rsidRPr="00C010B8" w:rsidTr="00C010B8">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b/>
                <w:bCs/>
                <w:color w:val="000000"/>
                <w:sz w:val="28"/>
                <w:szCs w:val="28"/>
              </w:rPr>
              <w:t>Specific Learning Disability (SLD):</w:t>
            </w:r>
          </w:p>
        </w:tc>
      </w:tr>
      <w:tr w:rsidR="00C010B8" w:rsidRPr="00C010B8" w:rsidTr="00C010B8">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C010B8" w:rsidRPr="00C010B8" w:rsidRDefault="00C010B8" w:rsidP="00C010B8">
            <w:pPr>
              <w:numPr>
                <w:ilvl w:val="0"/>
                <w:numId w:val="23"/>
              </w:numPr>
              <w:spacing w:after="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Provide copies of notes</w:t>
            </w:r>
          </w:p>
          <w:p w:rsidR="00C010B8" w:rsidRPr="00C010B8" w:rsidRDefault="00C010B8" w:rsidP="00C010B8">
            <w:pPr>
              <w:numPr>
                <w:ilvl w:val="0"/>
                <w:numId w:val="23"/>
              </w:numPr>
              <w:spacing w:after="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Use multimedia</w:t>
            </w:r>
          </w:p>
          <w:p w:rsidR="00C010B8" w:rsidRPr="00C010B8" w:rsidRDefault="00C010B8" w:rsidP="00C010B8">
            <w:pPr>
              <w:numPr>
                <w:ilvl w:val="0"/>
                <w:numId w:val="23"/>
              </w:numPr>
              <w:spacing w:after="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 xml:space="preserve">Provide lots of opportunities for hands-on leaning </w:t>
            </w:r>
          </w:p>
          <w:p w:rsidR="00C010B8" w:rsidRPr="00C010B8" w:rsidRDefault="00C010B8" w:rsidP="00C010B8">
            <w:pPr>
              <w:numPr>
                <w:ilvl w:val="0"/>
                <w:numId w:val="23"/>
              </w:numPr>
              <w:spacing w:after="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Use games to reinforce learning concepts</w:t>
            </w:r>
          </w:p>
          <w:p w:rsidR="00C010B8" w:rsidRPr="00C010B8" w:rsidRDefault="00C010B8" w:rsidP="00C010B8">
            <w:pPr>
              <w:numPr>
                <w:ilvl w:val="0"/>
                <w:numId w:val="23"/>
              </w:numPr>
              <w:spacing w:after="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Allow extra time for responses and task completion</w:t>
            </w:r>
          </w:p>
          <w:p w:rsidR="00C010B8" w:rsidRPr="00C010B8" w:rsidRDefault="00C010B8" w:rsidP="00C010B8">
            <w:pPr>
              <w:numPr>
                <w:ilvl w:val="0"/>
                <w:numId w:val="23"/>
              </w:numPr>
              <w:spacing w:after="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Provide creative opportunities to demonstrate understanding and knowledge of concepts</w:t>
            </w:r>
          </w:p>
          <w:p w:rsidR="00C010B8" w:rsidRPr="00C010B8" w:rsidRDefault="00C010B8" w:rsidP="00C010B8">
            <w:pPr>
              <w:numPr>
                <w:ilvl w:val="0"/>
                <w:numId w:val="23"/>
              </w:numPr>
              <w:spacing w:after="20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Use books on tape</w:t>
            </w:r>
          </w:p>
        </w:tc>
      </w:tr>
      <w:tr w:rsidR="00C010B8" w:rsidRPr="00C010B8" w:rsidTr="00C010B8">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b/>
                <w:bCs/>
                <w:color w:val="000000"/>
                <w:sz w:val="28"/>
                <w:szCs w:val="28"/>
              </w:rPr>
              <w:t>Deaf/Hard of Hearing (D/HH):</w:t>
            </w:r>
          </w:p>
        </w:tc>
      </w:tr>
      <w:tr w:rsidR="00C010B8" w:rsidRPr="00C010B8" w:rsidTr="00C010B8">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C010B8" w:rsidRPr="00C010B8" w:rsidRDefault="00C010B8" w:rsidP="00C010B8">
            <w:pPr>
              <w:numPr>
                <w:ilvl w:val="0"/>
                <w:numId w:val="24"/>
              </w:numPr>
              <w:spacing w:after="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Provide visuals</w:t>
            </w:r>
          </w:p>
          <w:p w:rsidR="00C010B8" w:rsidRPr="00C010B8" w:rsidRDefault="00C010B8" w:rsidP="00C010B8">
            <w:pPr>
              <w:numPr>
                <w:ilvl w:val="0"/>
                <w:numId w:val="24"/>
              </w:numPr>
              <w:spacing w:after="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Turn on closed-captioned (CC) device when using videos</w:t>
            </w:r>
          </w:p>
          <w:p w:rsidR="00C010B8" w:rsidRPr="00C010B8" w:rsidRDefault="00C010B8" w:rsidP="00C010B8">
            <w:pPr>
              <w:numPr>
                <w:ilvl w:val="0"/>
                <w:numId w:val="24"/>
              </w:numPr>
              <w:spacing w:after="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Use preferential seating</w:t>
            </w:r>
          </w:p>
          <w:p w:rsidR="00C010B8" w:rsidRPr="00C010B8" w:rsidRDefault="00C010B8" w:rsidP="00C010B8">
            <w:pPr>
              <w:numPr>
                <w:ilvl w:val="0"/>
                <w:numId w:val="24"/>
              </w:numPr>
              <w:spacing w:after="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Check for eye contact</w:t>
            </w:r>
          </w:p>
          <w:p w:rsidR="00C010B8" w:rsidRPr="00C010B8" w:rsidRDefault="00C010B8" w:rsidP="00C010B8">
            <w:pPr>
              <w:numPr>
                <w:ilvl w:val="0"/>
                <w:numId w:val="24"/>
              </w:numPr>
              <w:spacing w:after="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Check for understanding</w:t>
            </w:r>
          </w:p>
          <w:p w:rsidR="00C010B8" w:rsidRPr="00C010B8" w:rsidRDefault="00C010B8" w:rsidP="00C010B8">
            <w:pPr>
              <w:numPr>
                <w:ilvl w:val="0"/>
                <w:numId w:val="24"/>
              </w:numPr>
              <w:spacing w:after="20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Provide copies of notes</w:t>
            </w:r>
          </w:p>
        </w:tc>
      </w:tr>
      <w:tr w:rsidR="00C010B8" w:rsidRPr="00C010B8" w:rsidTr="00C010B8">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b/>
                <w:bCs/>
                <w:color w:val="000000"/>
                <w:sz w:val="28"/>
                <w:szCs w:val="28"/>
              </w:rPr>
              <w:t>Vision Impaired (VI):</w:t>
            </w:r>
          </w:p>
        </w:tc>
      </w:tr>
      <w:tr w:rsidR="00C010B8" w:rsidRPr="00C010B8" w:rsidTr="00C010B8">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C010B8" w:rsidRPr="00C010B8" w:rsidRDefault="00C010B8" w:rsidP="00C010B8">
            <w:pPr>
              <w:numPr>
                <w:ilvl w:val="0"/>
                <w:numId w:val="25"/>
              </w:numPr>
              <w:spacing w:after="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Use larger print texts</w:t>
            </w:r>
          </w:p>
          <w:p w:rsidR="00C010B8" w:rsidRPr="00C010B8" w:rsidRDefault="00C010B8" w:rsidP="00C010B8">
            <w:pPr>
              <w:numPr>
                <w:ilvl w:val="0"/>
                <w:numId w:val="25"/>
              </w:numPr>
              <w:spacing w:after="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lastRenderedPageBreak/>
              <w:t>Enlarge fonts</w:t>
            </w:r>
          </w:p>
          <w:p w:rsidR="00C010B8" w:rsidRPr="00C010B8" w:rsidRDefault="00C010B8" w:rsidP="00C010B8">
            <w:pPr>
              <w:numPr>
                <w:ilvl w:val="0"/>
                <w:numId w:val="25"/>
              </w:numPr>
              <w:spacing w:after="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Use books on tape</w:t>
            </w:r>
          </w:p>
          <w:p w:rsidR="00C010B8" w:rsidRPr="00C010B8" w:rsidRDefault="00C010B8" w:rsidP="00C010B8">
            <w:pPr>
              <w:numPr>
                <w:ilvl w:val="0"/>
                <w:numId w:val="25"/>
              </w:numPr>
              <w:spacing w:after="20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Encourage more auditory and/or tactile learning approaches</w:t>
            </w:r>
          </w:p>
        </w:tc>
      </w:tr>
      <w:tr w:rsidR="00C010B8" w:rsidRPr="00C010B8" w:rsidTr="00C010B8">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b/>
                <w:bCs/>
                <w:color w:val="000000"/>
                <w:sz w:val="28"/>
                <w:szCs w:val="28"/>
              </w:rPr>
              <w:lastRenderedPageBreak/>
              <w:t>Attention Deficit/Attention Deficit Hyperactivity Disorder (ADD/ADHD):</w:t>
            </w:r>
          </w:p>
        </w:tc>
      </w:tr>
      <w:tr w:rsidR="00C010B8" w:rsidRPr="00C010B8" w:rsidTr="00C010B8">
        <w:trPr>
          <w:trHeight w:val="1335"/>
        </w:trPr>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C010B8" w:rsidRPr="00C010B8" w:rsidRDefault="00C010B8" w:rsidP="00C010B8">
            <w:pPr>
              <w:numPr>
                <w:ilvl w:val="0"/>
                <w:numId w:val="26"/>
              </w:numPr>
              <w:spacing w:after="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Instructional time should consist of shorter segments with frequent breaks</w:t>
            </w:r>
          </w:p>
          <w:p w:rsidR="00C010B8" w:rsidRPr="00C010B8" w:rsidRDefault="00C010B8" w:rsidP="00C010B8">
            <w:pPr>
              <w:numPr>
                <w:ilvl w:val="0"/>
                <w:numId w:val="26"/>
              </w:numPr>
              <w:spacing w:after="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Repeat information</w:t>
            </w:r>
          </w:p>
          <w:p w:rsidR="00C010B8" w:rsidRPr="00C010B8" w:rsidRDefault="00C010B8" w:rsidP="00C010B8">
            <w:pPr>
              <w:numPr>
                <w:ilvl w:val="0"/>
                <w:numId w:val="26"/>
              </w:numPr>
              <w:spacing w:after="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Check for understanding</w:t>
            </w:r>
          </w:p>
          <w:p w:rsidR="00C010B8" w:rsidRPr="00C010B8" w:rsidRDefault="00C010B8" w:rsidP="00C010B8">
            <w:pPr>
              <w:numPr>
                <w:ilvl w:val="0"/>
                <w:numId w:val="26"/>
              </w:numPr>
              <w:spacing w:after="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Allow movement and breaks at appropriate times</w:t>
            </w:r>
          </w:p>
          <w:p w:rsidR="00C010B8" w:rsidRPr="00C010B8" w:rsidRDefault="00C010B8" w:rsidP="00C010B8">
            <w:pPr>
              <w:numPr>
                <w:ilvl w:val="0"/>
                <w:numId w:val="26"/>
              </w:numPr>
              <w:spacing w:after="20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Break down tasks into sequential, manageable steps</w:t>
            </w:r>
          </w:p>
        </w:tc>
      </w:tr>
      <w:tr w:rsidR="00C010B8" w:rsidRPr="00C010B8" w:rsidTr="00C010B8">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b/>
                <w:bCs/>
                <w:color w:val="000000"/>
                <w:sz w:val="28"/>
                <w:szCs w:val="28"/>
              </w:rPr>
              <w:t>Significant Identifiable Emotional Disability (SIED):</w:t>
            </w:r>
          </w:p>
        </w:tc>
      </w:tr>
      <w:tr w:rsidR="00C010B8" w:rsidRPr="00C010B8" w:rsidTr="00C010B8">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C010B8" w:rsidRPr="00C010B8" w:rsidRDefault="00C010B8" w:rsidP="00C010B8">
            <w:pPr>
              <w:numPr>
                <w:ilvl w:val="0"/>
                <w:numId w:val="27"/>
              </w:numPr>
              <w:spacing w:after="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Provide structured choices</w:t>
            </w:r>
          </w:p>
          <w:p w:rsidR="00C010B8" w:rsidRPr="00C010B8" w:rsidRDefault="00C010B8" w:rsidP="00C010B8">
            <w:pPr>
              <w:numPr>
                <w:ilvl w:val="0"/>
                <w:numId w:val="27"/>
              </w:numPr>
              <w:spacing w:after="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Allow more independent work time</w:t>
            </w:r>
          </w:p>
          <w:p w:rsidR="00C010B8" w:rsidRPr="00C010B8" w:rsidRDefault="00C010B8" w:rsidP="00C010B8">
            <w:pPr>
              <w:numPr>
                <w:ilvl w:val="0"/>
                <w:numId w:val="27"/>
              </w:numPr>
              <w:spacing w:after="20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Allow extra time to complete tasks and assignments</w:t>
            </w:r>
          </w:p>
        </w:tc>
      </w:tr>
      <w:tr w:rsidR="00C010B8" w:rsidRPr="00C010B8" w:rsidTr="00C010B8">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b/>
                <w:bCs/>
                <w:color w:val="000000"/>
                <w:sz w:val="28"/>
                <w:szCs w:val="28"/>
              </w:rPr>
              <w:t>Physical Disability (PD):</w:t>
            </w:r>
          </w:p>
        </w:tc>
      </w:tr>
      <w:tr w:rsidR="00C010B8" w:rsidRPr="00C010B8" w:rsidTr="00C010B8">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C010B8" w:rsidRPr="00C010B8" w:rsidRDefault="00C010B8" w:rsidP="00C010B8">
            <w:pPr>
              <w:numPr>
                <w:ilvl w:val="0"/>
                <w:numId w:val="28"/>
              </w:numPr>
              <w:spacing w:after="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Ensure materials are easily accessible and modified and/or adapted for physical needs</w:t>
            </w:r>
          </w:p>
          <w:p w:rsidR="00C010B8" w:rsidRPr="00C010B8" w:rsidRDefault="00C010B8" w:rsidP="00C010B8">
            <w:pPr>
              <w:numPr>
                <w:ilvl w:val="0"/>
                <w:numId w:val="28"/>
              </w:numPr>
              <w:spacing w:after="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Use assistive technology</w:t>
            </w:r>
          </w:p>
          <w:p w:rsidR="00C010B8" w:rsidRPr="00C010B8" w:rsidRDefault="00C010B8" w:rsidP="00C010B8">
            <w:pPr>
              <w:numPr>
                <w:ilvl w:val="0"/>
                <w:numId w:val="28"/>
              </w:numPr>
              <w:spacing w:after="20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Ensure that room environment is accessible for mobility</w:t>
            </w:r>
          </w:p>
        </w:tc>
      </w:tr>
      <w:tr w:rsidR="00C010B8" w:rsidRPr="00C010B8" w:rsidTr="00C010B8">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b/>
                <w:bCs/>
                <w:color w:val="000000"/>
                <w:sz w:val="28"/>
                <w:szCs w:val="28"/>
              </w:rPr>
              <w:t>Sensory Needs:</w:t>
            </w:r>
          </w:p>
        </w:tc>
      </w:tr>
      <w:tr w:rsidR="00C010B8" w:rsidRPr="00C010B8" w:rsidTr="00C010B8">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C010B8" w:rsidRPr="00C010B8" w:rsidRDefault="00C010B8" w:rsidP="00C010B8">
            <w:pPr>
              <w:numPr>
                <w:ilvl w:val="0"/>
                <w:numId w:val="29"/>
              </w:numPr>
              <w:spacing w:after="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Be respectful f sensitivities (e.g., noise, groups, touch)</w:t>
            </w:r>
          </w:p>
          <w:p w:rsidR="00C010B8" w:rsidRPr="00C010B8" w:rsidRDefault="00C010B8" w:rsidP="00C010B8">
            <w:pPr>
              <w:numPr>
                <w:ilvl w:val="0"/>
                <w:numId w:val="29"/>
              </w:numPr>
              <w:spacing w:after="20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Allow movement and personal space</w:t>
            </w:r>
          </w:p>
        </w:tc>
      </w:tr>
      <w:tr w:rsidR="00C010B8" w:rsidRPr="00C010B8" w:rsidTr="00C010B8">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C010B8" w:rsidRPr="00C010B8" w:rsidRDefault="00C010B8" w:rsidP="00C010B8">
            <w:pPr>
              <w:spacing w:after="0" w:line="240" w:lineRule="auto"/>
              <w:rPr>
                <w:rFonts w:ascii="Times New Roman" w:eastAsia="Times New Roman" w:hAnsi="Times New Roman" w:cs="Times New Roman"/>
                <w:sz w:val="24"/>
                <w:szCs w:val="24"/>
              </w:rPr>
            </w:pPr>
            <w:r w:rsidRPr="00C010B8">
              <w:rPr>
                <w:rFonts w:ascii="Calibri" w:eastAsia="Times New Roman" w:hAnsi="Calibri" w:cs="Times New Roman"/>
                <w:b/>
                <w:bCs/>
                <w:color w:val="000000"/>
                <w:sz w:val="28"/>
                <w:szCs w:val="28"/>
              </w:rPr>
              <w:t>Significant Limited Intellectual Capacity (SLIC) (Cognitive Disability):</w:t>
            </w:r>
          </w:p>
        </w:tc>
      </w:tr>
      <w:tr w:rsidR="00C010B8" w:rsidRPr="00C010B8" w:rsidTr="00C010B8">
        <w:tc>
          <w:tcPr>
            <w:tcW w:w="5000" w:type="pct"/>
            <w:tcBorders>
              <w:top w:val="single" w:sz="2" w:space="0" w:color="000000"/>
              <w:left w:val="single" w:sz="2" w:space="0" w:color="000000"/>
              <w:bottom w:val="single" w:sz="6" w:space="0" w:color="4BACC6"/>
              <w:right w:val="single" w:sz="2" w:space="0" w:color="000000"/>
            </w:tcBorders>
            <w:shd w:val="clear" w:color="auto" w:fill="D2EAF0"/>
            <w:tcMar>
              <w:top w:w="0" w:type="dxa"/>
              <w:left w:w="120" w:type="dxa"/>
              <w:bottom w:w="0" w:type="dxa"/>
              <w:right w:w="120" w:type="dxa"/>
            </w:tcMar>
            <w:hideMark/>
          </w:tcPr>
          <w:p w:rsidR="00C010B8" w:rsidRPr="00C010B8" w:rsidRDefault="00C010B8" w:rsidP="00C010B8">
            <w:pPr>
              <w:numPr>
                <w:ilvl w:val="0"/>
                <w:numId w:val="30"/>
              </w:numPr>
              <w:spacing w:after="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Provide multisensory, hands-on learning activities</w:t>
            </w:r>
          </w:p>
          <w:p w:rsidR="00C010B8" w:rsidRPr="00C010B8" w:rsidRDefault="00C010B8" w:rsidP="00C010B8">
            <w:pPr>
              <w:numPr>
                <w:ilvl w:val="0"/>
                <w:numId w:val="30"/>
              </w:numPr>
              <w:spacing w:after="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Pair realia with verbal information</w:t>
            </w:r>
          </w:p>
          <w:p w:rsidR="00C010B8" w:rsidRPr="00C010B8" w:rsidRDefault="00C010B8" w:rsidP="00C010B8">
            <w:pPr>
              <w:numPr>
                <w:ilvl w:val="0"/>
                <w:numId w:val="30"/>
              </w:numPr>
              <w:spacing w:after="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Allow more time for repetition of skills</w:t>
            </w:r>
          </w:p>
          <w:p w:rsidR="00C010B8" w:rsidRPr="00C010B8" w:rsidRDefault="00C010B8" w:rsidP="00C010B8">
            <w:pPr>
              <w:numPr>
                <w:ilvl w:val="0"/>
                <w:numId w:val="30"/>
              </w:numPr>
              <w:spacing w:after="200" w:line="240" w:lineRule="auto"/>
              <w:textAlignment w:val="baseline"/>
              <w:rPr>
                <w:rFonts w:ascii="Arial" w:eastAsia="Times New Roman" w:hAnsi="Arial" w:cs="Arial"/>
                <w:color w:val="000000"/>
                <w:sz w:val="28"/>
                <w:szCs w:val="28"/>
              </w:rPr>
            </w:pPr>
            <w:r w:rsidRPr="00C010B8">
              <w:rPr>
                <w:rFonts w:ascii="Calibri" w:eastAsia="Times New Roman" w:hAnsi="Calibri" w:cs="Arial"/>
                <w:color w:val="000000"/>
                <w:sz w:val="28"/>
                <w:szCs w:val="28"/>
              </w:rPr>
              <w:t>Modify level of complexity of texts and concepts</w:t>
            </w:r>
          </w:p>
        </w:tc>
      </w:tr>
    </w:tbl>
    <w:p w:rsidR="00C31583" w:rsidRDefault="00C010B8">
      <w:r w:rsidRPr="00C010B8">
        <w:rPr>
          <w:rFonts w:ascii="Times New Roman" w:eastAsia="Times New Roman" w:hAnsi="Times New Roman" w:cs="Times New Roman"/>
          <w:sz w:val="24"/>
          <w:szCs w:val="24"/>
        </w:rPr>
        <w:lastRenderedPageBreak/>
        <w:br/>
      </w:r>
    </w:p>
    <w:sectPr w:rsidR="00C31583" w:rsidSect="00C010B8">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0EB8" w:rsidRDefault="00460EB8" w:rsidP="00C010B8">
      <w:pPr>
        <w:spacing w:after="0" w:line="240" w:lineRule="auto"/>
      </w:pPr>
      <w:r>
        <w:separator/>
      </w:r>
    </w:p>
  </w:endnote>
  <w:endnote w:type="continuationSeparator" w:id="0">
    <w:p w:rsidR="00460EB8" w:rsidRDefault="00460EB8" w:rsidP="00C010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C010B8">
      <w:trPr>
        <w:jc w:val="right"/>
      </w:trPr>
      <w:tc>
        <w:tcPr>
          <w:tcW w:w="4795" w:type="dxa"/>
          <w:vAlign w:val="center"/>
        </w:tcPr>
        <w:sdt>
          <w:sdtPr>
            <w:rPr>
              <w:b/>
              <w:caps/>
              <w:color w:val="000000" w:themeColor="text1"/>
            </w:rPr>
            <w:alias w:val="Author"/>
            <w:tag w:val=""/>
            <w:id w:val="1534539408"/>
            <w:placeholder>
              <w:docPart w:val="2D04605BABF5449DB7A48F594DBD850C"/>
            </w:placeholder>
            <w:dataBinding w:prefixMappings="xmlns:ns0='http://purl.org/dc/elements/1.1/' xmlns:ns1='http://schemas.openxmlformats.org/package/2006/metadata/core-properties' " w:xpath="/ns1:coreProperties[1]/ns0:creator[1]" w:storeItemID="{6C3C8BC8-F283-45AE-878A-BAB7291924A1}"/>
            <w:text/>
          </w:sdtPr>
          <w:sdtContent>
            <w:p w:rsidR="00C010B8" w:rsidRDefault="00D57838" w:rsidP="00C010B8">
              <w:pPr>
                <w:pStyle w:val="Header"/>
                <w:jc w:val="center"/>
                <w:rPr>
                  <w:caps/>
                  <w:color w:val="000000" w:themeColor="text1"/>
                </w:rPr>
              </w:pPr>
              <w:r>
                <w:rPr>
                  <w:b/>
                  <w:caps/>
                  <w:color w:val="000000" w:themeColor="text1"/>
                </w:rPr>
                <w:t>community school 300 * 2050 prospect avenue * bronx, ny 10457 * tel. 718-584-6310 * facsimile 718-220-1370</w:t>
              </w:r>
            </w:p>
          </w:sdtContent>
        </w:sdt>
      </w:tc>
      <w:tc>
        <w:tcPr>
          <w:tcW w:w="250" w:type="pct"/>
          <w:shd w:val="clear" w:color="auto" w:fill="ED7D31" w:themeFill="accent2"/>
          <w:vAlign w:val="center"/>
        </w:tcPr>
        <w:p w:rsidR="00C010B8" w:rsidRDefault="00C010B8">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D57838">
            <w:rPr>
              <w:noProof/>
              <w:color w:val="FFFFFF" w:themeColor="background1"/>
            </w:rPr>
            <w:t>2</w:t>
          </w:r>
          <w:r>
            <w:rPr>
              <w:noProof/>
              <w:color w:val="FFFFFF" w:themeColor="background1"/>
            </w:rPr>
            <w:fldChar w:fldCharType="end"/>
          </w:r>
        </w:p>
      </w:tc>
    </w:tr>
  </w:tbl>
  <w:p w:rsidR="00C010B8" w:rsidRDefault="00C010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0EB8" w:rsidRDefault="00460EB8" w:rsidP="00C010B8">
      <w:pPr>
        <w:spacing w:after="0" w:line="240" w:lineRule="auto"/>
      </w:pPr>
      <w:r>
        <w:separator/>
      </w:r>
    </w:p>
  </w:footnote>
  <w:footnote w:type="continuationSeparator" w:id="0">
    <w:p w:rsidR="00460EB8" w:rsidRDefault="00460EB8" w:rsidP="00C010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30ADD"/>
    <w:multiLevelType w:val="multilevel"/>
    <w:tmpl w:val="01B4B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D55E7"/>
    <w:multiLevelType w:val="multilevel"/>
    <w:tmpl w:val="77580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C17839"/>
    <w:multiLevelType w:val="multilevel"/>
    <w:tmpl w:val="F3525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D3E2C"/>
    <w:multiLevelType w:val="multilevel"/>
    <w:tmpl w:val="C0DAE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2E4F32"/>
    <w:multiLevelType w:val="multilevel"/>
    <w:tmpl w:val="EC9A6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5575B6"/>
    <w:multiLevelType w:val="multilevel"/>
    <w:tmpl w:val="3222B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F6353D"/>
    <w:multiLevelType w:val="multilevel"/>
    <w:tmpl w:val="36908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8C3E81"/>
    <w:multiLevelType w:val="multilevel"/>
    <w:tmpl w:val="4606A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724ED3"/>
    <w:multiLevelType w:val="multilevel"/>
    <w:tmpl w:val="76C29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3573C4"/>
    <w:multiLevelType w:val="multilevel"/>
    <w:tmpl w:val="10980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BD5B08"/>
    <w:multiLevelType w:val="multilevel"/>
    <w:tmpl w:val="0C9E4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D67897"/>
    <w:multiLevelType w:val="multilevel"/>
    <w:tmpl w:val="34260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9352CF"/>
    <w:multiLevelType w:val="multilevel"/>
    <w:tmpl w:val="2578D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573DAE"/>
    <w:multiLevelType w:val="multilevel"/>
    <w:tmpl w:val="FF02A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44225F"/>
    <w:multiLevelType w:val="multilevel"/>
    <w:tmpl w:val="B92C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A1C38D4"/>
    <w:multiLevelType w:val="multilevel"/>
    <w:tmpl w:val="92CE7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A97823"/>
    <w:multiLevelType w:val="multilevel"/>
    <w:tmpl w:val="5288B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7A2600"/>
    <w:multiLevelType w:val="multilevel"/>
    <w:tmpl w:val="136EB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A338DB"/>
    <w:multiLevelType w:val="multilevel"/>
    <w:tmpl w:val="C596B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ED1EC1"/>
    <w:multiLevelType w:val="multilevel"/>
    <w:tmpl w:val="20F2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7B4A94"/>
    <w:multiLevelType w:val="multilevel"/>
    <w:tmpl w:val="A704E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F22999"/>
    <w:multiLevelType w:val="multilevel"/>
    <w:tmpl w:val="1B26C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36B44B2"/>
    <w:multiLevelType w:val="multilevel"/>
    <w:tmpl w:val="4DF65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A34E8E"/>
    <w:multiLevelType w:val="multilevel"/>
    <w:tmpl w:val="EAE03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CC6391"/>
    <w:multiLevelType w:val="multilevel"/>
    <w:tmpl w:val="101E9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BF145B"/>
    <w:multiLevelType w:val="multilevel"/>
    <w:tmpl w:val="24F40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97E1A78"/>
    <w:multiLevelType w:val="multilevel"/>
    <w:tmpl w:val="424E3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EA5B3D"/>
    <w:multiLevelType w:val="multilevel"/>
    <w:tmpl w:val="F6942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C1E58DD"/>
    <w:multiLevelType w:val="multilevel"/>
    <w:tmpl w:val="DB3AE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E6C3BED"/>
    <w:multiLevelType w:val="multilevel"/>
    <w:tmpl w:val="8C28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9"/>
  </w:num>
  <w:num w:numId="2">
    <w:abstractNumId w:val="22"/>
  </w:num>
  <w:num w:numId="3">
    <w:abstractNumId w:val="26"/>
  </w:num>
  <w:num w:numId="4">
    <w:abstractNumId w:val="12"/>
  </w:num>
  <w:num w:numId="5">
    <w:abstractNumId w:val="4"/>
  </w:num>
  <w:num w:numId="6">
    <w:abstractNumId w:val="28"/>
  </w:num>
  <w:num w:numId="7">
    <w:abstractNumId w:val="17"/>
  </w:num>
  <w:num w:numId="8">
    <w:abstractNumId w:val="9"/>
  </w:num>
  <w:num w:numId="9">
    <w:abstractNumId w:val="25"/>
  </w:num>
  <w:num w:numId="10">
    <w:abstractNumId w:val="2"/>
  </w:num>
  <w:num w:numId="11">
    <w:abstractNumId w:val="11"/>
  </w:num>
  <w:num w:numId="12">
    <w:abstractNumId w:val="7"/>
  </w:num>
  <w:num w:numId="13">
    <w:abstractNumId w:val="10"/>
  </w:num>
  <w:num w:numId="14">
    <w:abstractNumId w:val="15"/>
  </w:num>
  <w:num w:numId="15">
    <w:abstractNumId w:val="24"/>
  </w:num>
  <w:num w:numId="16">
    <w:abstractNumId w:val="13"/>
  </w:num>
  <w:num w:numId="17">
    <w:abstractNumId w:val="19"/>
  </w:num>
  <w:num w:numId="18">
    <w:abstractNumId w:val="5"/>
  </w:num>
  <w:num w:numId="19">
    <w:abstractNumId w:val="0"/>
  </w:num>
  <w:num w:numId="20">
    <w:abstractNumId w:val="16"/>
  </w:num>
  <w:num w:numId="21">
    <w:abstractNumId w:val="8"/>
  </w:num>
  <w:num w:numId="22">
    <w:abstractNumId w:val="6"/>
  </w:num>
  <w:num w:numId="23">
    <w:abstractNumId w:val="20"/>
  </w:num>
  <w:num w:numId="24">
    <w:abstractNumId w:val="23"/>
  </w:num>
  <w:num w:numId="25">
    <w:abstractNumId w:val="14"/>
  </w:num>
  <w:num w:numId="26">
    <w:abstractNumId w:val="21"/>
  </w:num>
  <w:num w:numId="27">
    <w:abstractNumId w:val="18"/>
  </w:num>
  <w:num w:numId="28">
    <w:abstractNumId w:val="3"/>
  </w:num>
  <w:num w:numId="29">
    <w:abstractNumId w:val="1"/>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0B8"/>
    <w:rsid w:val="00460EB8"/>
    <w:rsid w:val="00C010B8"/>
    <w:rsid w:val="00C31583"/>
    <w:rsid w:val="00D57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6CC48C-B786-4D42-A8E7-8CCD6FFB5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10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10B8"/>
  </w:style>
  <w:style w:type="paragraph" w:styleId="Footer">
    <w:name w:val="footer"/>
    <w:basedOn w:val="Normal"/>
    <w:link w:val="FooterChar"/>
    <w:uiPriority w:val="99"/>
    <w:unhideWhenUsed/>
    <w:rsid w:val="00C010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104070">
      <w:bodyDiv w:val="1"/>
      <w:marLeft w:val="0"/>
      <w:marRight w:val="0"/>
      <w:marTop w:val="0"/>
      <w:marBottom w:val="0"/>
      <w:divBdr>
        <w:top w:val="none" w:sz="0" w:space="0" w:color="auto"/>
        <w:left w:val="none" w:sz="0" w:space="0" w:color="auto"/>
        <w:bottom w:val="none" w:sz="0" w:space="0" w:color="auto"/>
        <w:right w:val="none" w:sz="0" w:space="0" w:color="auto"/>
      </w:divBdr>
      <w:divsChild>
        <w:div w:id="626081386">
          <w:marLeft w:val="-115"/>
          <w:marRight w:val="0"/>
          <w:marTop w:val="0"/>
          <w:marBottom w:val="0"/>
          <w:divBdr>
            <w:top w:val="none" w:sz="0" w:space="0" w:color="auto"/>
            <w:left w:val="none" w:sz="0" w:space="0" w:color="auto"/>
            <w:bottom w:val="none" w:sz="0" w:space="0" w:color="auto"/>
            <w:right w:val="none" w:sz="0" w:space="0" w:color="auto"/>
          </w:divBdr>
        </w:div>
        <w:div w:id="1410418964">
          <w:marLeft w:val="-115"/>
          <w:marRight w:val="0"/>
          <w:marTop w:val="0"/>
          <w:marBottom w:val="0"/>
          <w:divBdr>
            <w:top w:val="none" w:sz="0" w:space="0" w:color="auto"/>
            <w:left w:val="none" w:sz="0" w:space="0" w:color="auto"/>
            <w:bottom w:val="none" w:sz="0" w:space="0" w:color="auto"/>
            <w:right w:val="none" w:sz="0" w:space="0" w:color="auto"/>
          </w:divBdr>
        </w:div>
        <w:div w:id="753166000">
          <w:marLeft w:val="-115"/>
          <w:marRight w:val="0"/>
          <w:marTop w:val="0"/>
          <w:marBottom w:val="0"/>
          <w:divBdr>
            <w:top w:val="none" w:sz="0" w:space="0" w:color="auto"/>
            <w:left w:val="none" w:sz="0" w:space="0" w:color="auto"/>
            <w:bottom w:val="none" w:sz="0" w:space="0" w:color="auto"/>
            <w:right w:val="none" w:sz="0" w:space="0" w:color="auto"/>
          </w:divBdr>
        </w:div>
        <w:div w:id="1914855154">
          <w:marLeft w:val="-1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mail.nycboe.net/owa/redir.aspx?SURL=p2d8AgJn4bYVbxXqdGiGCu8K3fPgZhjmDaloOkvz9HUZNLxC_WjSCGgAdAB0AHAAcwA6AC8ALwBuAGUAdwAuAGIAZQBuAGMAaABtAGEAcgBrAHUAbgBpAHYAZQByAHMAZQAuAGMAbwBtAA..&amp;URL=https%3a%2f%2fnew.benchmarkuniver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D04605BABF5449DB7A48F594DBD850C"/>
        <w:category>
          <w:name w:val="General"/>
          <w:gallery w:val="placeholder"/>
        </w:category>
        <w:types>
          <w:type w:val="bbPlcHdr"/>
        </w:types>
        <w:behaviors>
          <w:behavior w:val="content"/>
        </w:behaviors>
        <w:guid w:val="{82912043-BB38-4FBC-8CA0-8427E6D0D87F}"/>
      </w:docPartPr>
      <w:docPartBody>
        <w:p w:rsidR="00000000" w:rsidRDefault="00367821" w:rsidP="00367821">
          <w:pPr>
            <w:pStyle w:val="2D04605BABF5449DB7A48F594DBD850C"/>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7821"/>
    <w:rsid w:val="00367821"/>
    <w:rsid w:val="006A0E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D04605BABF5449DB7A48F594DBD850C">
    <w:name w:val="2D04605BABF5449DB7A48F594DBD850C"/>
    <w:rsid w:val="003678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2966</Words>
  <Characters>16907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community school 300 * 2050 prospect avenue * bronx, ny 10457 * tel. 718-584-6310 * facsimile 718-220-1370</dc:creator>
  <cp:keywords/>
  <dc:description/>
  <cp:lastModifiedBy>Olga Fotinis</cp:lastModifiedBy>
  <cp:revision>2</cp:revision>
  <dcterms:created xsi:type="dcterms:W3CDTF">2015-08-11T22:44:00Z</dcterms:created>
  <dcterms:modified xsi:type="dcterms:W3CDTF">2015-08-11T22:46:00Z</dcterms:modified>
</cp:coreProperties>
</file>